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2175C" w14:textId="2A767921" w:rsidR="00BC67D2" w:rsidRPr="00353C87" w:rsidRDefault="00BC67D2" w:rsidP="00BC67D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lang w:val="en-US" w:eastAsia="en-GB"/>
        </w:rPr>
      </w:pPr>
      <w:r w:rsidRPr="00353C87">
        <w:rPr>
          <w:rFonts w:ascii="Calibri" w:hAnsi="Calibri"/>
          <w:noProof/>
          <w:lang w:val="en-US"/>
        </w:rPr>
        <w:drawing>
          <wp:inline distT="0" distB="0" distL="0" distR="0" wp14:anchorId="2CD261C6" wp14:editId="1DFDBE33">
            <wp:extent cx="1165860" cy="1165860"/>
            <wp:effectExtent l="0" t="0" r="0" b="0"/>
            <wp:docPr id="1" name="Picture 1" descr="C:\Users\mfitzge1\AppData\Local\Microsoft\Windows\Temporary Internet Files\Content.Outlook\O8FN2YQ0\Logo_GanedenBC30_4C_US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fitzge1\AppData\Local\Microsoft\Windows\Temporary Internet Files\Content.Outlook\O8FN2YQ0\Logo_GanedenBC30_4C_US (00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055" cy="116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7776C" w14:textId="57AD10AD" w:rsidR="004C6BE7" w:rsidRPr="00353C87" w:rsidRDefault="007250FC" w:rsidP="005A0058">
      <w:pPr>
        <w:pStyle w:val="CommentText"/>
        <w:spacing w:after="0"/>
        <w:jc w:val="center"/>
        <w:rPr>
          <w:rFonts w:ascii="Calibri" w:hAnsi="Calibri"/>
          <w:b/>
          <w:bCs/>
          <w:sz w:val="28"/>
          <w:szCs w:val="28"/>
          <w:lang w:val="en-US"/>
        </w:rPr>
      </w:pPr>
      <w:r w:rsidRPr="00353C87">
        <w:rPr>
          <w:rFonts w:ascii="Calibri" w:hAnsi="Calibri"/>
          <w:b/>
          <w:bCs/>
          <w:sz w:val="28"/>
          <w:szCs w:val="28"/>
          <w:lang w:val="en-US"/>
        </w:rPr>
        <w:t>GanedenBC</w:t>
      </w:r>
      <w:r w:rsidRPr="00353C87">
        <w:rPr>
          <w:rFonts w:ascii="Calibri" w:hAnsi="Calibri"/>
          <w:b/>
          <w:bCs/>
          <w:sz w:val="28"/>
          <w:szCs w:val="28"/>
          <w:vertAlign w:val="superscript"/>
          <w:lang w:val="en-US"/>
        </w:rPr>
        <w:t>30</w:t>
      </w:r>
      <w:r w:rsidR="00D47E8A" w:rsidRPr="00353C87">
        <w:rPr>
          <w:rFonts w:ascii="Calibri" w:hAnsi="Calibri"/>
          <w:b/>
          <w:bCs/>
          <w:sz w:val="28"/>
          <w:szCs w:val="28"/>
          <w:vertAlign w:val="superscript"/>
          <w:lang w:val="en-US"/>
        </w:rPr>
        <w:t>®</w:t>
      </w:r>
      <w:r w:rsidR="005A0058" w:rsidRPr="00353C87">
        <w:rPr>
          <w:rFonts w:ascii="Calibri" w:hAnsi="Calibri"/>
          <w:b/>
          <w:bCs/>
          <w:sz w:val="28"/>
          <w:szCs w:val="28"/>
          <w:lang w:val="en-US"/>
        </w:rPr>
        <w:t xml:space="preserve"> </w:t>
      </w:r>
      <w:r w:rsidR="002D142C">
        <w:rPr>
          <w:rFonts w:ascii="Calibri" w:hAnsi="Calibri"/>
          <w:b/>
          <w:bCs/>
          <w:sz w:val="28"/>
          <w:szCs w:val="28"/>
          <w:lang w:val="en-US"/>
        </w:rPr>
        <w:t>S</w:t>
      </w:r>
      <w:r w:rsidR="005A0058" w:rsidRPr="00353C87">
        <w:rPr>
          <w:rFonts w:ascii="Calibri" w:hAnsi="Calibri"/>
          <w:b/>
          <w:bCs/>
          <w:sz w:val="28"/>
          <w:szCs w:val="28"/>
          <w:lang w:val="en-US"/>
        </w:rPr>
        <w:t xml:space="preserve">upports </w:t>
      </w:r>
      <w:r w:rsidR="002D142C">
        <w:rPr>
          <w:rFonts w:ascii="Calibri" w:hAnsi="Calibri"/>
          <w:b/>
          <w:bCs/>
          <w:sz w:val="28"/>
          <w:szCs w:val="28"/>
          <w:lang w:val="en-US"/>
        </w:rPr>
        <w:t>P</w:t>
      </w:r>
      <w:r w:rsidR="00B408AF">
        <w:rPr>
          <w:rFonts w:ascii="Calibri" w:hAnsi="Calibri"/>
          <w:b/>
          <w:bCs/>
          <w:sz w:val="28"/>
          <w:szCs w:val="28"/>
          <w:lang w:val="en-US"/>
        </w:rPr>
        <w:t xml:space="preserve">rotein </w:t>
      </w:r>
      <w:r w:rsidR="002D142C">
        <w:rPr>
          <w:rFonts w:ascii="Calibri" w:hAnsi="Calibri"/>
          <w:b/>
          <w:bCs/>
          <w:sz w:val="28"/>
          <w:szCs w:val="28"/>
          <w:lang w:val="en-US"/>
        </w:rPr>
        <w:t>A</w:t>
      </w:r>
      <w:r w:rsidR="00A74651">
        <w:rPr>
          <w:rFonts w:ascii="Calibri" w:hAnsi="Calibri"/>
          <w:b/>
          <w:bCs/>
          <w:sz w:val="28"/>
          <w:szCs w:val="28"/>
          <w:lang w:val="en-US"/>
        </w:rPr>
        <w:t>bsorption</w:t>
      </w:r>
      <w:r w:rsidR="00552E07" w:rsidRPr="00353C87">
        <w:rPr>
          <w:rFonts w:ascii="Calibri" w:hAnsi="Calibri"/>
          <w:b/>
          <w:bCs/>
          <w:sz w:val="28"/>
          <w:szCs w:val="28"/>
          <w:lang w:val="en-US"/>
        </w:rPr>
        <w:t>,</w:t>
      </w:r>
      <w:r w:rsidR="00AA122D">
        <w:rPr>
          <w:rFonts w:ascii="Calibri" w:hAnsi="Calibri"/>
          <w:b/>
          <w:bCs/>
          <w:sz w:val="28"/>
          <w:szCs w:val="28"/>
          <w:lang w:val="en-US"/>
        </w:rPr>
        <w:t xml:space="preserve"> </w:t>
      </w:r>
      <w:r w:rsidR="002D142C">
        <w:rPr>
          <w:rFonts w:ascii="Calibri" w:hAnsi="Calibri"/>
          <w:b/>
          <w:bCs/>
          <w:sz w:val="28"/>
          <w:szCs w:val="28"/>
          <w:lang w:val="en-US"/>
        </w:rPr>
        <w:t>H</w:t>
      </w:r>
      <w:r w:rsidR="006C3D02">
        <w:rPr>
          <w:rFonts w:ascii="Calibri" w:hAnsi="Calibri"/>
          <w:b/>
          <w:bCs/>
          <w:sz w:val="28"/>
          <w:szCs w:val="28"/>
          <w:lang w:val="en-US"/>
        </w:rPr>
        <w:t xml:space="preserve">uman </w:t>
      </w:r>
      <w:r w:rsidR="002D142C">
        <w:rPr>
          <w:rFonts w:ascii="Calibri" w:hAnsi="Calibri"/>
          <w:b/>
          <w:bCs/>
          <w:sz w:val="28"/>
          <w:szCs w:val="28"/>
          <w:lang w:val="en-US"/>
        </w:rPr>
        <w:t>C</w:t>
      </w:r>
      <w:r w:rsidR="006C3D02">
        <w:rPr>
          <w:rFonts w:ascii="Calibri" w:hAnsi="Calibri"/>
          <w:b/>
          <w:bCs/>
          <w:sz w:val="28"/>
          <w:szCs w:val="28"/>
          <w:lang w:val="en-US"/>
        </w:rPr>
        <w:t xml:space="preserve">linical </w:t>
      </w:r>
      <w:r w:rsidR="002D142C">
        <w:rPr>
          <w:rFonts w:ascii="Calibri" w:hAnsi="Calibri"/>
          <w:b/>
          <w:bCs/>
          <w:sz w:val="28"/>
          <w:szCs w:val="28"/>
          <w:lang w:val="en-US"/>
        </w:rPr>
        <w:t>S</w:t>
      </w:r>
      <w:r w:rsidR="00552E07" w:rsidRPr="00353C87">
        <w:rPr>
          <w:rFonts w:ascii="Calibri" w:hAnsi="Calibri"/>
          <w:b/>
          <w:bCs/>
          <w:sz w:val="28"/>
          <w:szCs w:val="28"/>
          <w:lang w:val="en-US"/>
        </w:rPr>
        <w:t xml:space="preserve">tudy </w:t>
      </w:r>
      <w:r w:rsidR="002D142C">
        <w:rPr>
          <w:rFonts w:ascii="Calibri" w:hAnsi="Calibri"/>
          <w:b/>
          <w:bCs/>
          <w:sz w:val="28"/>
          <w:szCs w:val="28"/>
          <w:lang w:val="en-US"/>
        </w:rPr>
        <w:t>S</w:t>
      </w:r>
      <w:r w:rsidR="00552E07" w:rsidRPr="00353C87">
        <w:rPr>
          <w:rFonts w:ascii="Calibri" w:hAnsi="Calibri"/>
          <w:b/>
          <w:bCs/>
          <w:sz w:val="28"/>
          <w:szCs w:val="28"/>
          <w:lang w:val="en-US"/>
        </w:rPr>
        <w:t>hows</w:t>
      </w:r>
    </w:p>
    <w:p w14:paraId="2BE1794C" w14:textId="08ED38B0" w:rsidR="004C6BE7" w:rsidRPr="00353C87" w:rsidRDefault="004C6BE7" w:rsidP="001514E7">
      <w:pPr>
        <w:pStyle w:val="CommentText"/>
        <w:rPr>
          <w:lang w:val="en-US"/>
        </w:rPr>
      </w:pPr>
    </w:p>
    <w:p w14:paraId="6314D7AE" w14:textId="21D602E9" w:rsidR="00BE5E7C" w:rsidRPr="003315ED" w:rsidRDefault="006D4C60" w:rsidP="003315ED">
      <w:pPr>
        <w:spacing w:after="0" w:line="240" w:lineRule="auto"/>
        <w:rPr>
          <w:rFonts w:ascii="Calibri" w:hAnsi="Calibri"/>
          <w:b/>
          <w:bCs/>
          <w:lang w:val="en-US"/>
        </w:rPr>
      </w:pPr>
      <w:r w:rsidRPr="00DA5C38">
        <w:rPr>
          <w:rFonts w:ascii="Calibri" w:hAnsi="Calibri"/>
          <w:b/>
          <w:bCs/>
          <w:lang w:val="en-US"/>
        </w:rPr>
        <w:t>Beloit, WI –</w:t>
      </w:r>
      <w:r w:rsidR="00DA5C38">
        <w:rPr>
          <w:rFonts w:ascii="Calibri" w:hAnsi="Calibri"/>
          <w:b/>
          <w:bCs/>
          <w:lang w:val="en-US"/>
        </w:rPr>
        <w:t xml:space="preserve"> </w:t>
      </w:r>
      <w:r w:rsidR="003315ED" w:rsidRPr="00DA5C38">
        <w:rPr>
          <w:rFonts w:ascii="Calibri" w:hAnsi="Calibri"/>
          <w:b/>
          <w:bCs/>
          <w:lang w:val="en-US"/>
        </w:rPr>
        <w:t xml:space="preserve">December 8, </w:t>
      </w:r>
      <w:r w:rsidRPr="00DA5C38">
        <w:rPr>
          <w:rFonts w:ascii="Calibri" w:hAnsi="Calibri"/>
          <w:b/>
          <w:bCs/>
          <w:lang w:val="en-US"/>
        </w:rPr>
        <w:t>2020</w:t>
      </w:r>
      <w:r w:rsidR="003315ED">
        <w:rPr>
          <w:rFonts w:ascii="Calibri" w:hAnsi="Calibri"/>
          <w:b/>
          <w:bCs/>
          <w:lang w:val="en-US"/>
        </w:rPr>
        <w:t xml:space="preserve"> </w:t>
      </w:r>
      <w:r w:rsidR="005A0058" w:rsidRPr="00813694">
        <w:rPr>
          <w:rFonts w:ascii="Calibri" w:hAnsi="Calibri" w:cs="Calibri"/>
          <w:lang w:val="en-US"/>
        </w:rPr>
        <w:t>Leading</w:t>
      </w:r>
      <w:r w:rsidR="00BE5E7C" w:rsidRPr="00813694">
        <w:rPr>
          <w:rFonts w:ascii="Calibri" w:hAnsi="Calibri" w:cs="Calibri"/>
          <w:lang w:val="en-US"/>
        </w:rPr>
        <w:t xml:space="preserve"> probiotic</w:t>
      </w:r>
      <w:r w:rsidR="00EB683F" w:rsidRPr="00813694">
        <w:rPr>
          <w:rFonts w:ascii="Calibri" w:hAnsi="Calibri" w:cs="Calibri"/>
          <w:lang w:val="en-US"/>
        </w:rPr>
        <w:t xml:space="preserve"> ingredient</w:t>
      </w:r>
      <w:r w:rsidR="00BE5E7C" w:rsidRPr="00813694">
        <w:rPr>
          <w:rFonts w:ascii="Calibri" w:hAnsi="Calibri" w:cs="Calibri"/>
          <w:lang w:val="en-US"/>
        </w:rPr>
        <w:t xml:space="preserve"> Ganeden</w:t>
      </w:r>
      <w:r w:rsidR="00BE5E7C" w:rsidRPr="00813694">
        <w:rPr>
          <w:rFonts w:ascii="Calibri" w:hAnsi="Calibri" w:cs="Calibri"/>
          <w:b/>
          <w:bCs/>
          <w:lang w:val="en-US"/>
        </w:rPr>
        <w:t>BC</w:t>
      </w:r>
      <w:r w:rsidR="00BE5E7C" w:rsidRPr="00813694">
        <w:rPr>
          <w:rFonts w:ascii="Calibri" w:hAnsi="Calibri" w:cs="Calibri"/>
          <w:b/>
          <w:bCs/>
          <w:vertAlign w:val="superscript"/>
          <w:lang w:val="en-US"/>
        </w:rPr>
        <w:t>30</w:t>
      </w:r>
      <w:r w:rsidR="00CB1249" w:rsidRPr="00813694">
        <w:rPr>
          <w:rFonts w:ascii="Calibri" w:hAnsi="Calibri" w:cs="Calibri"/>
          <w:b/>
          <w:bCs/>
          <w:vertAlign w:val="superscript"/>
          <w:lang w:val="en-US"/>
        </w:rPr>
        <w:t>®</w:t>
      </w:r>
      <w:r w:rsidR="009D3081" w:rsidRPr="00813694">
        <w:rPr>
          <w:rFonts w:ascii="Calibri" w:hAnsi="Calibri" w:cs="Calibri"/>
          <w:b/>
          <w:bCs/>
          <w:vertAlign w:val="superscript"/>
          <w:lang w:val="en-US"/>
        </w:rPr>
        <w:t xml:space="preserve"> </w:t>
      </w:r>
      <w:r w:rsidR="002E47C5" w:rsidRPr="00813694">
        <w:rPr>
          <w:rFonts w:ascii="Calibri" w:hAnsi="Calibri" w:cs="Calibri"/>
          <w:lang w:val="en-US"/>
        </w:rPr>
        <w:t>supports</w:t>
      </w:r>
      <w:r w:rsidR="009D3081" w:rsidRPr="00813694">
        <w:rPr>
          <w:rFonts w:ascii="Calibri" w:hAnsi="Calibri" w:cs="Calibri"/>
          <w:lang w:val="en-US"/>
        </w:rPr>
        <w:t xml:space="preserve"> </w:t>
      </w:r>
      <w:r w:rsidR="00813694" w:rsidRPr="00813694">
        <w:rPr>
          <w:rFonts w:ascii="Calibri" w:eastAsia="Times New Roman" w:hAnsi="Calibri" w:cs="Calibri"/>
          <w:lang w:val="en-US"/>
        </w:rPr>
        <w:t>protein absorption</w:t>
      </w:r>
      <w:r w:rsidR="00022333" w:rsidRPr="00813694">
        <w:rPr>
          <w:rFonts w:ascii="Calibri" w:hAnsi="Calibri" w:cs="Calibri"/>
          <w:lang w:val="en-US"/>
        </w:rPr>
        <w:t xml:space="preserve">, </w:t>
      </w:r>
      <w:r w:rsidR="005A0058" w:rsidRPr="00813694">
        <w:rPr>
          <w:rFonts w:ascii="Calibri" w:hAnsi="Calibri" w:cs="Calibri"/>
          <w:lang w:val="en-US"/>
        </w:rPr>
        <w:t xml:space="preserve">a </w:t>
      </w:r>
      <w:r w:rsidR="0056261A" w:rsidRPr="00813694">
        <w:rPr>
          <w:rFonts w:ascii="Calibri" w:hAnsi="Calibri" w:cs="Calibri"/>
          <w:lang w:val="en-US"/>
        </w:rPr>
        <w:t xml:space="preserve">human </w:t>
      </w:r>
      <w:r w:rsidR="003A1120" w:rsidRPr="00813694">
        <w:rPr>
          <w:rFonts w:ascii="Calibri" w:hAnsi="Calibri" w:cs="Calibri"/>
          <w:lang w:val="en-US"/>
        </w:rPr>
        <w:t>clinical</w:t>
      </w:r>
      <w:r w:rsidR="00616E25" w:rsidRPr="00813694">
        <w:rPr>
          <w:rFonts w:ascii="Calibri" w:hAnsi="Calibri" w:cs="Calibri"/>
          <w:lang w:val="en-US"/>
        </w:rPr>
        <w:t xml:space="preserve"> </w:t>
      </w:r>
      <w:r w:rsidR="0054285F" w:rsidRPr="00813694">
        <w:rPr>
          <w:rFonts w:ascii="Calibri" w:hAnsi="Calibri" w:cs="Calibri"/>
          <w:lang w:val="en-US"/>
        </w:rPr>
        <w:t xml:space="preserve">study </w:t>
      </w:r>
      <w:r w:rsidR="005A0058" w:rsidRPr="00813694">
        <w:rPr>
          <w:rFonts w:ascii="Calibri" w:hAnsi="Calibri" w:cs="Calibri"/>
          <w:lang w:val="en-US"/>
        </w:rPr>
        <w:t>has shown</w:t>
      </w:r>
      <w:r w:rsidR="009D3081" w:rsidRPr="00813694">
        <w:rPr>
          <w:rFonts w:ascii="Calibri" w:hAnsi="Calibri" w:cs="Calibri"/>
          <w:lang w:val="en-US"/>
        </w:rPr>
        <w:t>.</w:t>
      </w:r>
      <w:r w:rsidR="00CB1249" w:rsidRPr="00813694">
        <w:rPr>
          <w:rFonts w:ascii="Calibri" w:hAnsi="Calibri" w:cs="Calibri"/>
          <w:lang w:val="en-US"/>
        </w:rPr>
        <w:t xml:space="preserve"> </w:t>
      </w:r>
    </w:p>
    <w:p w14:paraId="35E57FC6" w14:textId="3D3F145D" w:rsidR="00B52C1F" w:rsidRPr="00353C87" w:rsidRDefault="00435CD8" w:rsidP="007C3270">
      <w:pPr>
        <w:spacing w:before="100" w:beforeAutospacing="1" w:after="100" w:afterAutospacing="1" w:line="240" w:lineRule="auto"/>
        <w:rPr>
          <w:rFonts w:ascii="Calibri" w:hAnsi="Calibri"/>
          <w:lang w:val="en-US"/>
        </w:rPr>
      </w:pPr>
      <w:r w:rsidRPr="00353C87">
        <w:rPr>
          <w:rFonts w:ascii="Calibri" w:hAnsi="Calibri"/>
          <w:lang w:val="en-US"/>
        </w:rPr>
        <w:t>Ganeden</w:t>
      </w:r>
      <w:r w:rsidRPr="00353C87">
        <w:rPr>
          <w:rFonts w:ascii="Calibri" w:hAnsi="Calibri"/>
          <w:b/>
          <w:bCs/>
          <w:lang w:val="en-US"/>
        </w:rPr>
        <w:t>BC</w:t>
      </w:r>
      <w:r w:rsidRPr="00353C87">
        <w:rPr>
          <w:rFonts w:ascii="Calibri" w:hAnsi="Calibri"/>
          <w:b/>
          <w:bCs/>
          <w:vertAlign w:val="superscript"/>
          <w:lang w:val="en-US"/>
        </w:rPr>
        <w:t>30</w:t>
      </w:r>
      <w:r w:rsidRPr="00353C87">
        <w:rPr>
          <w:rFonts w:ascii="Calibri" w:hAnsi="Calibri"/>
          <w:lang w:val="en-US"/>
        </w:rPr>
        <w:t xml:space="preserve"> (</w:t>
      </w:r>
      <w:r w:rsidRPr="00353C87">
        <w:rPr>
          <w:rFonts w:ascii="Calibri" w:hAnsi="Calibri"/>
          <w:i/>
          <w:iCs/>
          <w:lang w:val="en-US"/>
        </w:rPr>
        <w:t>Bacillus coagulans</w:t>
      </w:r>
      <w:r w:rsidRPr="00353C87">
        <w:rPr>
          <w:rFonts w:ascii="Calibri" w:hAnsi="Calibri"/>
          <w:lang w:val="en-US"/>
        </w:rPr>
        <w:t xml:space="preserve"> GBI-30, 6086®) </w:t>
      </w:r>
      <w:r w:rsidR="00B52C1F" w:rsidRPr="00353C87">
        <w:rPr>
          <w:rFonts w:ascii="Calibri" w:hAnsi="Calibri"/>
          <w:lang w:val="en-US"/>
        </w:rPr>
        <w:t xml:space="preserve">is a patented spore-forming probiotic </w:t>
      </w:r>
      <w:r w:rsidR="00820C0A" w:rsidRPr="00353C87">
        <w:rPr>
          <w:rFonts w:ascii="Calibri" w:hAnsi="Calibri"/>
          <w:lang w:val="en-US"/>
        </w:rPr>
        <w:t>ingredient.</w:t>
      </w:r>
      <w:r w:rsidR="0056261A">
        <w:rPr>
          <w:rFonts w:ascii="Calibri" w:hAnsi="Calibri"/>
          <w:lang w:val="en-US"/>
        </w:rPr>
        <w:t xml:space="preserve"> The new double-blind</w:t>
      </w:r>
      <w:r w:rsidR="003A1120">
        <w:rPr>
          <w:rFonts w:ascii="Calibri" w:hAnsi="Calibri"/>
          <w:lang w:val="en-US"/>
        </w:rPr>
        <w:t xml:space="preserve"> </w:t>
      </w:r>
      <w:r w:rsidR="0056261A">
        <w:rPr>
          <w:rFonts w:ascii="Calibri" w:hAnsi="Calibri"/>
          <w:lang w:val="en-US"/>
        </w:rPr>
        <w:t>randomized, controlled crossover study</w:t>
      </w:r>
      <w:r w:rsidR="003A1120">
        <w:rPr>
          <w:rFonts w:ascii="Calibri" w:hAnsi="Calibri"/>
          <w:lang w:val="en-US"/>
        </w:rPr>
        <w:t xml:space="preserve"> </w:t>
      </w:r>
      <w:r w:rsidR="0056261A">
        <w:rPr>
          <w:rFonts w:ascii="Calibri" w:hAnsi="Calibri"/>
          <w:lang w:val="en-US"/>
        </w:rPr>
        <w:t>adds to the body of research demonstrating that it can increase amino acid absorption into the bloodstream.</w:t>
      </w:r>
    </w:p>
    <w:p w14:paraId="3B2F11F8" w14:textId="76E3DB81" w:rsidR="006B6651" w:rsidRPr="00353C87" w:rsidRDefault="004E187C" w:rsidP="006B1BAF">
      <w:pPr>
        <w:rPr>
          <w:lang w:val="en-US"/>
        </w:rPr>
      </w:pPr>
      <w:r w:rsidRPr="00353C87">
        <w:rPr>
          <w:lang w:val="en-US"/>
        </w:rPr>
        <w:t>The</w:t>
      </w:r>
      <w:r w:rsidR="0056261A">
        <w:rPr>
          <w:lang w:val="en-US"/>
        </w:rPr>
        <w:t xml:space="preserve"> study</w:t>
      </w:r>
      <w:r w:rsidR="004162DC" w:rsidRPr="00353C87">
        <w:rPr>
          <w:lang w:val="en-US"/>
        </w:rPr>
        <w:t xml:space="preserve"> was carried out at Lindenwood University in Missouri and</w:t>
      </w:r>
      <w:r w:rsidR="008B3B56" w:rsidRPr="00353C87">
        <w:rPr>
          <w:lang w:val="en-US"/>
        </w:rPr>
        <w:t xml:space="preserve"> is </w:t>
      </w:r>
      <w:r w:rsidR="004162DC" w:rsidRPr="00353C87">
        <w:rPr>
          <w:lang w:val="en-US"/>
        </w:rPr>
        <w:t xml:space="preserve">published in the peer-reviewed </w:t>
      </w:r>
      <w:r w:rsidR="006B6651" w:rsidRPr="00353C87">
        <w:rPr>
          <w:lang w:val="en-US"/>
        </w:rPr>
        <w:t xml:space="preserve">scientific </w:t>
      </w:r>
      <w:r w:rsidR="004162DC" w:rsidRPr="00353C87">
        <w:rPr>
          <w:lang w:val="en-US"/>
        </w:rPr>
        <w:t xml:space="preserve">journal, </w:t>
      </w:r>
      <w:r w:rsidR="004162DC" w:rsidRPr="00353C87">
        <w:rPr>
          <w:i/>
          <w:iCs/>
          <w:lang w:val="en-US"/>
        </w:rPr>
        <w:t>Nutrition and Metabolism</w:t>
      </w:r>
      <w:r w:rsidR="006B6651" w:rsidRPr="00353C87">
        <w:rPr>
          <w:lang w:val="en-US"/>
        </w:rPr>
        <w:t>.</w:t>
      </w:r>
      <w:r w:rsidR="004162DC" w:rsidRPr="00353C87">
        <w:rPr>
          <w:lang w:val="en-US"/>
        </w:rPr>
        <w:t>*</w:t>
      </w:r>
    </w:p>
    <w:p w14:paraId="4FE5144C" w14:textId="3C8D48DA" w:rsidR="00435CD8" w:rsidRPr="00353C87" w:rsidRDefault="008B3B56" w:rsidP="006B1BAF">
      <w:pPr>
        <w:rPr>
          <w:lang w:val="en-US"/>
        </w:rPr>
      </w:pPr>
      <w:r w:rsidRPr="00353C87">
        <w:rPr>
          <w:lang w:val="en-US"/>
        </w:rPr>
        <w:t xml:space="preserve">Researchers </w:t>
      </w:r>
      <w:r w:rsidR="00435CD8" w:rsidRPr="00353C87">
        <w:rPr>
          <w:lang w:val="en-US"/>
        </w:rPr>
        <w:t>examined the effect</w:t>
      </w:r>
      <w:r w:rsidR="004E187C" w:rsidRPr="00353C87">
        <w:rPr>
          <w:lang w:val="en-US"/>
        </w:rPr>
        <w:t xml:space="preserve"> </w:t>
      </w:r>
      <w:r w:rsidR="00435CD8" w:rsidRPr="00353C87">
        <w:rPr>
          <w:lang w:val="en-US"/>
        </w:rPr>
        <w:t xml:space="preserve">of adding </w:t>
      </w:r>
      <w:r w:rsidR="00EB683F" w:rsidRPr="00353C87">
        <w:rPr>
          <w:rFonts w:ascii="Calibri" w:hAnsi="Calibri"/>
          <w:lang w:val="en-US"/>
        </w:rPr>
        <w:t>Ganeden</w:t>
      </w:r>
      <w:r w:rsidR="00EB683F" w:rsidRPr="00353C87">
        <w:rPr>
          <w:rFonts w:ascii="Calibri" w:hAnsi="Calibri"/>
          <w:b/>
          <w:bCs/>
          <w:lang w:val="en-US"/>
        </w:rPr>
        <w:t>BC</w:t>
      </w:r>
      <w:r w:rsidR="00EB683F" w:rsidRPr="00353C87">
        <w:rPr>
          <w:rFonts w:ascii="Calibri" w:hAnsi="Calibri"/>
          <w:b/>
          <w:bCs/>
          <w:vertAlign w:val="superscript"/>
          <w:lang w:val="en-US"/>
        </w:rPr>
        <w:t>30</w:t>
      </w:r>
      <w:r w:rsidR="00B52C1F" w:rsidRPr="00353C87">
        <w:rPr>
          <w:lang w:val="en-US"/>
        </w:rPr>
        <w:t xml:space="preserve"> to</w:t>
      </w:r>
      <w:r w:rsidR="006B1BAF" w:rsidRPr="00353C87">
        <w:rPr>
          <w:lang w:val="en-US"/>
        </w:rPr>
        <w:t xml:space="preserve"> </w:t>
      </w:r>
      <w:r w:rsidR="007D7AEF" w:rsidRPr="00353C87">
        <w:rPr>
          <w:lang w:val="en-US"/>
        </w:rPr>
        <w:t>Ultranor</w:t>
      </w:r>
      <w:r w:rsidR="007D7AEF" w:rsidRPr="00353C87">
        <w:rPr>
          <w:vertAlign w:val="superscript"/>
          <w:lang w:val="en-US"/>
        </w:rPr>
        <w:t>TM</w:t>
      </w:r>
      <w:r w:rsidR="007D7AEF">
        <w:rPr>
          <w:lang w:val="en-US"/>
        </w:rPr>
        <w:t xml:space="preserve"> MP</w:t>
      </w:r>
      <w:r w:rsidR="00DB55CE">
        <w:rPr>
          <w:lang w:val="en-US"/>
        </w:rPr>
        <w:t>C</w:t>
      </w:r>
      <w:r w:rsidR="006B1BAF" w:rsidRPr="00353C87">
        <w:rPr>
          <w:lang w:val="en-US"/>
        </w:rPr>
        <w:t>,</w:t>
      </w:r>
      <w:r w:rsidR="00B52C1F" w:rsidRPr="00353C87">
        <w:rPr>
          <w:lang w:val="en-US"/>
        </w:rPr>
        <w:t xml:space="preserve"> Kerry’s</w:t>
      </w:r>
      <w:r w:rsidR="006B1BAF" w:rsidRPr="00353C87">
        <w:rPr>
          <w:lang w:val="en-US"/>
        </w:rPr>
        <w:t xml:space="preserve"> nutritional milk protein concentrate. </w:t>
      </w:r>
      <w:r w:rsidR="00B52C1F" w:rsidRPr="00353C87">
        <w:rPr>
          <w:rFonts w:ascii="Calibri" w:hAnsi="Calibri"/>
          <w:lang w:val="en-US"/>
        </w:rPr>
        <w:t xml:space="preserve">Thirty men and women between the ages of </w:t>
      </w:r>
      <w:r w:rsidR="003A046F" w:rsidRPr="00353C87">
        <w:rPr>
          <w:rFonts w:ascii="Calibri" w:hAnsi="Calibri"/>
          <w:lang w:val="en-US"/>
        </w:rPr>
        <w:t>18</w:t>
      </w:r>
      <w:r w:rsidR="00B52C1F" w:rsidRPr="00353C87">
        <w:rPr>
          <w:rFonts w:ascii="Calibri" w:hAnsi="Calibri"/>
          <w:lang w:val="en-US"/>
        </w:rPr>
        <w:t xml:space="preserve"> and </w:t>
      </w:r>
      <w:r w:rsidR="003A046F" w:rsidRPr="00353C87">
        <w:rPr>
          <w:rFonts w:ascii="Calibri" w:hAnsi="Calibri"/>
          <w:lang w:val="en-US"/>
        </w:rPr>
        <w:t>55</w:t>
      </w:r>
      <w:r w:rsidR="00B52C1F" w:rsidRPr="00353C87">
        <w:rPr>
          <w:rFonts w:ascii="Calibri" w:hAnsi="Calibri"/>
          <w:lang w:val="en-US"/>
        </w:rPr>
        <w:t xml:space="preserve"> ingested </w:t>
      </w:r>
      <w:r w:rsidR="002214F0" w:rsidRPr="00353C87">
        <w:rPr>
          <w:rFonts w:ascii="Calibri" w:hAnsi="Calibri"/>
          <w:lang w:val="en-US"/>
        </w:rPr>
        <w:t>25g</w:t>
      </w:r>
      <w:r w:rsidR="00B52C1F" w:rsidRPr="00353C87">
        <w:rPr>
          <w:rFonts w:ascii="Calibri" w:hAnsi="Calibri"/>
          <w:lang w:val="en-US"/>
        </w:rPr>
        <w:t xml:space="preserve"> of </w:t>
      </w:r>
      <w:r w:rsidR="006B1BAF" w:rsidRPr="00353C87">
        <w:rPr>
          <w:lang w:val="en-US"/>
        </w:rPr>
        <w:t>Ultranor</w:t>
      </w:r>
      <w:r w:rsidR="006B1BAF" w:rsidRPr="00353C87">
        <w:rPr>
          <w:rFonts w:ascii="Calibri" w:hAnsi="Calibri"/>
          <w:lang w:val="en-US"/>
        </w:rPr>
        <w:t xml:space="preserve"> </w:t>
      </w:r>
      <w:r w:rsidR="002214F0" w:rsidRPr="00353C87">
        <w:rPr>
          <w:rFonts w:ascii="Calibri" w:hAnsi="Calibri"/>
          <w:lang w:val="en-US"/>
        </w:rPr>
        <w:t>with or without</w:t>
      </w:r>
      <w:r w:rsidR="00683EFE" w:rsidRPr="00353C87">
        <w:rPr>
          <w:rFonts w:ascii="Calibri" w:hAnsi="Calibri"/>
          <w:lang w:val="en-US"/>
        </w:rPr>
        <w:t xml:space="preserve"> 1 billion CFUs (colony-forming units) of</w:t>
      </w:r>
      <w:r w:rsidR="002214F0" w:rsidRPr="00353C87">
        <w:rPr>
          <w:rFonts w:ascii="Calibri" w:hAnsi="Calibri"/>
          <w:lang w:val="en-US"/>
        </w:rPr>
        <w:t xml:space="preserve"> Ganeden</w:t>
      </w:r>
      <w:r w:rsidR="002214F0" w:rsidRPr="00353C87">
        <w:rPr>
          <w:rFonts w:ascii="Calibri" w:hAnsi="Calibri"/>
          <w:b/>
          <w:bCs/>
          <w:lang w:val="en-US"/>
        </w:rPr>
        <w:t>BC</w:t>
      </w:r>
      <w:r w:rsidR="002214F0" w:rsidRPr="00353C87">
        <w:rPr>
          <w:rFonts w:ascii="Calibri" w:hAnsi="Calibri"/>
          <w:b/>
          <w:bCs/>
          <w:vertAlign w:val="superscript"/>
          <w:lang w:val="en-US"/>
        </w:rPr>
        <w:t>30</w:t>
      </w:r>
      <w:r w:rsidR="00C751FE" w:rsidRPr="00353C87">
        <w:rPr>
          <w:rFonts w:ascii="Calibri" w:hAnsi="Calibri"/>
          <w:lang w:val="en-US"/>
        </w:rPr>
        <w:t xml:space="preserve"> </w:t>
      </w:r>
      <w:r w:rsidR="0025448C" w:rsidRPr="00353C87">
        <w:rPr>
          <w:rFonts w:ascii="Calibri" w:hAnsi="Calibri"/>
          <w:lang w:val="en-US"/>
        </w:rPr>
        <w:t xml:space="preserve">daily </w:t>
      </w:r>
      <w:r w:rsidR="00C751FE" w:rsidRPr="00353C87">
        <w:rPr>
          <w:rFonts w:ascii="Calibri" w:hAnsi="Calibri"/>
          <w:lang w:val="en-US"/>
        </w:rPr>
        <w:t>for two weeks.</w:t>
      </w:r>
      <w:r w:rsidR="002214F0" w:rsidRPr="00353C87">
        <w:rPr>
          <w:rFonts w:ascii="Calibri" w:hAnsi="Calibri"/>
          <w:lang w:val="en-US"/>
        </w:rPr>
        <w:t xml:space="preserve"> Blood samples were taken at regular intervals and </w:t>
      </w:r>
      <w:r w:rsidR="00353C87" w:rsidRPr="00353C87">
        <w:rPr>
          <w:rFonts w:ascii="Calibri" w:hAnsi="Calibri"/>
          <w:lang w:val="en-US"/>
        </w:rPr>
        <w:t>analyzed</w:t>
      </w:r>
      <w:r w:rsidR="002214F0" w:rsidRPr="00353C87">
        <w:rPr>
          <w:rFonts w:ascii="Calibri" w:hAnsi="Calibri"/>
          <w:lang w:val="en-US"/>
        </w:rPr>
        <w:t xml:space="preserve"> </w:t>
      </w:r>
      <w:r w:rsidR="0025448C" w:rsidRPr="00353C87">
        <w:rPr>
          <w:rFonts w:ascii="Calibri" w:hAnsi="Calibri"/>
          <w:lang w:val="en-US"/>
        </w:rPr>
        <w:t>for</w:t>
      </w:r>
      <w:r w:rsidR="00C751FE" w:rsidRPr="00353C87">
        <w:rPr>
          <w:rFonts w:ascii="Calibri" w:hAnsi="Calibri"/>
          <w:lang w:val="en-US"/>
        </w:rPr>
        <w:t xml:space="preserve"> </w:t>
      </w:r>
      <w:r w:rsidR="003A046F" w:rsidRPr="00353C87">
        <w:rPr>
          <w:rFonts w:ascii="Calibri" w:hAnsi="Calibri"/>
          <w:lang w:val="en-US"/>
        </w:rPr>
        <w:t>concentrations of 2</w:t>
      </w:r>
      <w:r w:rsidR="00C751FE" w:rsidRPr="00353C87">
        <w:rPr>
          <w:rFonts w:ascii="Calibri" w:hAnsi="Calibri"/>
          <w:lang w:val="en-US"/>
        </w:rPr>
        <w:t>2</w:t>
      </w:r>
      <w:r w:rsidR="003A046F" w:rsidRPr="00353C87">
        <w:rPr>
          <w:rFonts w:ascii="Calibri" w:hAnsi="Calibri"/>
          <w:lang w:val="en-US"/>
        </w:rPr>
        <w:t xml:space="preserve"> amino acids.</w:t>
      </w:r>
    </w:p>
    <w:p w14:paraId="64B7ACE1" w14:textId="6898AEB9" w:rsidR="00022333" w:rsidRPr="00F41CA1" w:rsidRDefault="002214F0" w:rsidP="00F41CA1">
      <w:pPr>
        <w:pStyle w:val="CommentText"/>
        <w:rPr>
          <w:sz w:val="22"/>
          <w:szCs w:val="22"/>
        </w:rPr>
      </w:pPr>
      <w:r w:rsidRPr="00F41CA1">
        <w:rPr>
          <w:rFonts w:ascii="Calibri" w:hAnsi="Calibri"/>
          <w:sz w:val="22"/>
          <w:szCs w:val="22"/>
          <w:lang w:val="en-US"/>
        </w:rPr>
        <w:t xml:space="preserve">Significantly greater </w:t>
      </w:r>
      <w:r w:rsidR="00F94EF5" w:rsidRPr="00F41CA1">
        <w:rPr>
          <w:rFonts w:ascii="Calibri" w:hAnsi="Calibri"/>
          <w:sz w:val="22"/>
          <w:szCs w:val="22"/>
          <w:lang w:val="en-US"/>
        </w:rPr>
        <w:t xml:space="preserve">quantities </w:t>
      </w:r>
      <w:r w:rsidR="00022333" w:rsidRPr="00F41CA1">
        <w:rPr>
          <w:rFonts w:ascii="Calibri" w:hAnsi="Calibri"/>
          <w:sz w:val="22"/>
          <w:szCs w:val="22"/>
          <w:lang w:val="en-US"/>
        </w:rPr>
        <w:t>of</w:t>
      </w:r>
      <w:r w:rsidR="004F5BBB" w:rsidRPr="00F41CA1">
        <w:rPr>
          <w:rFonts w:ascii="Calibri" w:hAnsi="Calibri"/>
          <w:sz w:val="22"/>
          <w:szCs w:val="22"/>
          <w:lang w:val="en-US"/>
        </w:rPr>
        <w:t xml:space="preserve"> </w:t>
      </w:r>
      <w:r w:rsidR="00F94EF5" w:rsidRPr="00F41CA1">
        <w:rPr>
          <w:rFonts w:ascii="Calibri" w:hAnsi="Calibri"/>
          <w:sz w:val="22"/>
          <w:szCs w:val="22"/>
          <w:lang w:val="en-US"/>
        </w:rPr>
        <w:t>amino acids</w:t>
      </w:r>
      <w:r w:rsidR="0054285F" w:rsidRPr="00F41CA1">
        <w:rPr>
          <w:rFonts w:ascii="Calibri" w:hAnsi="Calibri"/>
          <w:sz w:val="22"/>
          <w:szCs w:val="22"/>
          <w:lang w:val="en-US"/>
        </w:rPr>
        <w:t xml:space="preserve"> were found in the</w:t>
      </w:r>
      <w:r w:rsidR="0063054A">
        <w:rPr>
          <w:rFonts w:ascii="Calibri" w:hAnsi="Calibri"/>
          <w:sz w:val="22"/>
          <w:szCs w:val="22"/>
          <w:lang w:val="en-US"/>
        </w:rPr>
        <w:t xml:space="preserve"> blood of</w:t>
      </w:r>
      <w:r w:rsidR="0054285F" w:rsidRPr="00F41CA1">
        <w:rPr>
          <w:rFonts w:ascii="Calibri" w:hAnsi="Calibri"/>
          <w:sz w:val="22"/>
          <w:szCs w:val="22"/>
          <w:lang w:val="en-US"/>
        </w:rPr>
        <w:t xml:space="preserve"> </w:t>
      </w:r>
      <w:r w:rsidR="002C0D7D" w:rsidRPr="00F41CA1">
        <w:rPr>
          <w:sz w:val="22"/>
          <w:szCs w:val="22"/>
        </w:rPr>
        <w:t xml:space="preserve">participants who consumed </w:t>
      </w:r>
      <w:r w:rsidR="0054285F" w:rsidRPr="00F41CA1">
        <w:rPr>
          <w:rFonts w:ascii="Calibri" w:hAnsi="Calibri"/>
          <w:sz w:val="22"/>
          <w:szCs w:val="22"/>
          <w:lang w:val="en-US"/>
        </w:rPr>
        <w:t>Ganeden</w:t>
      </w:r>
      <w:r w:rsidR="0054285F" w:rsidRPr="00F41CA1">
        <w:rPr>
          <w:rFonts w:ascii="Calibri" w:hAnsi="Calibri"/>
          <w:b/>
          <w:bCs/>
          <w:sz w:val="22"/>
          <w:szCs w:val="22"/>
          <w:lang w:val="en-US"/>
        </w:rPr>
        <w:t>BC</w:t>
      </w:r>
      <w:r w:rsidR="0054285F" w:rsidRPr="00F41CA1">
        <w:rPr>
          <w:rFonts w:ascii="Calibri" w:hAnsi="Calibri"/>
          <w:b/>
          <w:bCs/>
          <w:sz w:val="22"/>
          <w:szCs w:val="22"/>
          <w:vertAlign w:val="superscript"/>
          <w:lang w:val="en-US"/>
        </w:rPr>
        <w:t>30</w:t>
      </w:r>
      <w:r w:rsidR="002E47C5"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  <w:r w:rsidR="002E47C5">
        <w:rPr>
          <w:rFonts w:ascii="Calibri" w:hAnsi="Calibri"/>
          <w:sz w:val="22"/>
          <w:szCs w:val="22"/>
          <w:lang w:val="en-US"/>
        </w:rPr>
        <w:t>than those in the control group</w:t>
      </w:r>
      <w:r w:rsidR="00452769">
        <w:rPr>
          <w:rFonts w:ascii="Calibri" w:hAnsi="Calibri"/>
          <w:sz w:val="22"/>
          <w:szCs w:val="22"/>
          <w:lang w:val="en-US"/>
        </w:rPr>
        <w:t>.</w:t>
      </w:r>
      <w:r w:rsidR="00452769">
        <w:rPr>
          <w:rFonts w:ascii="Calibri" w:hAnsi="Calibri"/>
          <w:b/>
          <w:bCs/>
          <w:sz w:val="22"/>
          <w:szCs w:val="22"/>
          <w:vertAlign w:val="superscript"/>
          <w:lang w:val="en-US"/>
        </w:rPr>
        <w:t xml:space="preserve"> </w:t>
      </w:r>
      <w:r w:rsidR="00452769">
        <w:rPr>
          <w:rFonts w:ascii="Calibri" w:hAnsi="Calibri"/>
          <w:sz w:val="22"/>
          <w:szCs w:val="22"/>
          <w:lang w:val="en-US"/>
        </w:rPr>
        <w:t>Th</w:t>
      </w:r>
      <w:r w:rsidR="002C0D7D" w:rsidRPr="00F41CA1">
        <w:rPr>
          <w:rFonts w:ascii="Calibri" w:hAnsi="Calibri"/>
          <w:sz w:val="22"/>
          <w:szCs w:val="22"/>
          <w:lang w:val="en-US"/>
        </w:rPr>
        <w:t>ey also had</w:t>
      </w:r>
      <w:r w:rsidR="00F94EF5" w:rsidRPr="00F41CA1">
        <w:rPr>
          <w:rFonts w:ascii="Calibri" w:hAnsi="Calibri"/>
          <w:sz w:val="22"/>
          <w:szCs w:val="22"/>
          <w:lang w:val="en-US"/>
        </w:rPr>
        <w:t xml:space="preserve"> </w:t>
      </w:r>
      <w:r w:rsidR="00024837" w:rsidRPr="00F41CA1">
        <w:rPr>
          <w:rFonts w:ascii="Calibri" w:hAnsi="Calibri"/>
          <w:sz w:val="22"/>
          <w:szCs w:val="22"/>
          <w:lang w:val="en-US"/>
        </w:rPr>
        <w:t>higher maximum</w:t>
      </w:r>
      <w:r w:rsidR="00F94EF5" w:rsidRPr="00F41CA1">
        <w:rPr>
          <w:rFonts w:ascii="Calibri" w:hAnsi="Calibri"/>
          <w:sz w:val="22"/>
          <w:szCs w:val="22"/>
          <w:lang w:val="en-US"/>
        </w:rPr>
        <w:t xml:space="preserve"> </w:t>
      </w:r>
      <w:r w:rsidR="000053DE" w:rsidRPr="00F41CA1">
        <w:rPr>
          <w:rFonts w:ascii="Calibri" w:hAnsi="Calibri"/>
          <w:sz w:val="22"/>
          <w:szCs w:val="22"/>
          <w:lang w:val="en-US"/>
        </w:rPr>
        <w:t>concentrations</w:t>
      </w:r>
      <w:r w:rsidR="00024837" w:rsidRPr="00F41CA1">
        <w:rPr>
          <w:rFonts w:ascii="Calibri" w:hAnsi="Calibri"/>
          <w:sz w:val="22"/>
          <w:szCs w:val="22"/>
          <w:lang w:val="en-US"/>
        </w:rPr>
        <w:t xml:space="preserve"> of</w:t>
      </w:r>
      <w:r w:rsidR="000053DE" w:rsidRPr="00F41CA1">
        <w:rPr>
          <w:rFonts w:ascii="Calibri" w:hAnsi="Calibri"/>
          <w:sz w:val="22"/>
          <w:szCs w:val="22"/>
          <w:lang w:val="en-US"/>
        </w:rPr>
        <w:t xml:space="preserve"> </w:t>
      </w:r>
      <w:r w:rsidR="0063054A">
        <w:rPr>
          <w:rFonts w:ascii="Calibri" w:hAnsi="Calibri"/>
          <w:sz w:val="22"/>
          <w:szCs w:val="22"/>
          <w:lang w:val="en-US"/>
        </w:rPr>
        <w:t>10</w:t>
      </w:r>
      <w:r w:rsidR="000053DE" w:rsidRPr="00F41CA1">
        <w:rPr>
          <w:rFonts w:ascii="Calibri" w:hAnsi="Calibri"/>
          <w:sz w:val="22"/>
          <w:szCs w:val="22"/>
          <w:lang w:val="en-US"/>
        </w:rPr>
        <w:t xml:space="preserve"> amino acids,</w:t>
      </w:r>
      <w:r w:rsidR="00F35778" w:rsidRPr="00F41CA1">
        <w:rPr>
          <w:rFonts w:ascii="Calibri" w:hAnsi="Calibri"/>
          <w:sz w:val="22"/>
          <w:szCs w:val="22"/>
          <w:lang w:val="en-US"/>
        </w:rPr>
        <w:t xml:space="preserve"> </w:t>
      </w:r>
      <w:r w:rsidR="002C0D7D" w:rsidRPr="00F41CA1">
        <w:rPr>
          <w:sz w:val="22"/>
          <w:szCs w:val="22"/>
        </w:rPr>
        <w:t>signalling increased absorption of the milk protein</w:t>
      </w:r>
      <w:r w:rsidR="002E47C5">
        <w:rPr>
          <w:sz w:val="22"/>
          <w:szCs w:val="22"/>
        </w:rPr>
        <w:t xml:space="preserve">. </w:t>
      </w:r>
      <w:r w:rsidR="00BA2A2D" w:rsidRPr="00F41CA1">
        <w:rPr>
          <w:rFonts w:ascii="Calibri" w:hAnsi="Calibri"/>
          <w:sz w:val="22"/>
          <w:szCs w:val="22"/>
          <w:lang w:val="en-US"/>
        </w:rPr>
        <w:t xml:space="preserve">Furthermore, </w:t>
      </w:r>
      <w:r w:rsidR="002C0D7D" w:rsidRPr="00F41CA1">
        <w:rPr>
          <w:rFonts w:ascii="Calibri" w:hAnsi="Calibri"/>
          <w:sz w:val="22"/>
          <w:szCs w:val="22"/>
          <w:lang w:val="en-US"/>
        </w:rPr>
        <w:t>consuming Ganeden</w:t>
      </w:r>
      <w:r w:rsidR="002C0D7D" w:rsidRPr="00F41CA1">
        <w:rPr>
          <w:rFonts w:ascii="Calibri" w:hAnsi="Calibri"/>
          <w:b/>
          <w:bCs/>
          <w:sz w:val="22"/>
          <w:szCs w:val="22"/>
          <w:lang w:val="en-US"/>
        </w:rPr>
        <w:t>BC</w:t>
      </w:r>
      <w:r w:rsidR="002C0D7D" w:rsidRPr="00F41CA1">
        <w:rPr>
          <w:rFonts w:ascii="Calibri" w:hAnsi="Calibri"/>
          <w:b/>
          <w:bCs/>
          <w:sz w:val="22"/>
          <w:szCs w:val="22"/>
          <w:vertAlign w:val="superscript"/>
          <w:lang w:val="en-US"/>
        </w:rPr>
        <w:t>30</w:t>
      </w:r>
      <w:r w:rsidR="002C0D7D" w:rsidRPr="00F41CA1">
        <w:rPr>
          <w:rFonts w:ascii="Calibri" w:hAnsi="Calibri"/>
          <w:sz w:val="22"/>
          <w:szCs w:val="22"/>
          <w:lang w:val="en-US"/>
        </w:rPr>
        <w:t xml:space="preserve"> </w:t>
      </w:r>
      <w:r w:rsidR="0063054A">
        <w:rPr>
          <w:rFonts w:ascii="Calibri" w:hAnsi="Calibri"/>
          <w:sz w:val="22"/>
          <w:szCs w:val="22"/>
          <w:lang w:val="en-US"/>
        </w:rPr>
        <w:t xml:space="preserve">with </w:t>
      </w:r>
      <w:r w:rsidR="0063054A" w:rsidRPr="00F41CA1">
        <w:rPr>
          <w:sz w:val="22"/>
          <w:szCs w:val="22"/>
          <w:lang w:val="en-US"/>
        </w:rPr>
        <w:t xml:space="preserve">Ultranor </w:t>
      </w:r>
      <w:r w:rsidR="00EB683F" w:rsidRPr="00F41CA1">
        <w:rPr>
          <w:rFonts w:ascii="Calibri" w:hAnsi="Calibri"/>
          <w:sz w:val="22"/>
          <w:szCs w:val="22"/>
          <w:lang w:val="en-US"/>
        </w:rPr>
        <w:t>reduced</w:t>
      </w:r>
      <w:r w:rsidR="00022333" w:rsidRPr="00F41CA1">
        <w:rPr>
          <w:rFonts w:ascii="Calibri" w:hAnsi="Calibri"/>
          <w:sz w:val="22"/>
          <w:szCs w:val="22"/>
          <w:lang w:val="en-US"/>
        </w:rPr>
        <w:t xml:space="preserve"> </w:t>
      </w:r>
      <w:r w:rsidR="00BA2A2D" w:rsidRPr="00F41CA1">
        <w:rPr>
          <w:rFonts w:ascii="Calibri" w:hAnsi="Calibri"/>
          <w:sz w:val="22"/>
          <w:szCs w:val="22"/>
          <w:lang w:val="en-US"/>
        </w:rPr>
        <w:t xml:space="preserve">time </w:t>
      </w:r>
      <w:r w:rsidR="000053DE" w:rsidRPr="00F41CA1">
        <w:rPr>
          <w:rFonts w:ascii="Calibri" w:hAnsi="Calibri"/>
          <w:sz w:val="22"/>
          <w:szCs w:val="22"/>
          <w:lang w:val="en-US"/>
        </w:rPr>
        <w:t>to reach peak concentrations of certain amino acids</w:t>
      </w:r>
      <w:r w:rsidR="008630FB">
        <w:rPr>
          <w:rFonts w:ascii="Calibri" w:hAnsi="Calibri"/>
          <w:sz w:val="22"/>
          <w:szCs w:val="22"/>
          <w:lang w:val="en-US"/>
        </w:rPr>
        <w:t>.</w:t>
      </w:r>
    </w:p>
    <w:p w14:paraId="5E5178CC" w14:textId="28E531F7" w:rsidR="00D02221" w:rsidRPr="00353C87" w:rsidRDefault="008630FB" w:rsidP="00D02221">
      <w:pPr>
        <w:spacing w:before="100" w:beforeAutospacing="1" w:after="100" w:afterAutospacing="1" w:line="240" w:lineRule="auto"/>
        <w:rPr>
          <w:rFonts w:ascii="Calibri" w:hAnsi="Calibri"/>
          <w:lang w:val="en-US"/>
        </w:rPr>
      </w:pPr>
      <w:r w:rsidRPr="008630FB">
        <w:rPr>
          <w:rFonts w:ascii="Calibri" w:hAnsi="Calibri"/>
          <w:lang w:val="en-US"/>
        </w:rPr>
        <w:t xml:space="preserve">Donald Cox, Ph.D., Director of R&amp;D </w:t>
      </w:r>
      <w:r w:rsidR="00C24DF6">
        <w:rPr>
          <w:rFonts w:ascii="Calibri" w:hAnsi="Calibri"/>
          <w:lang w:val="en-US"/>
        </w:rPr>
        <w:t>for</w:t>
      </w:r>
      <w:r w:rsidRPr="008630FB">
        <w:rPr>
          <w:rFonts w:ascii="Calibri" w:hAnsi="Calibri"/>
          <w:lang w:val="en-US"/>
        </w:rPr>
        <w:t xml:space="preserve"> </w:t>
      </w:r>
      <w:r w:rsidR="00C24DF6" w:rsidRPr="00F41CA1">
        <w:rPr>
          <w:rFonts w:ascii="Calibri" w:hAnsi="Calibri"/>
          <w:lang w:val="en-US"/>
        </w:rPr>
        <w:t>Ganeden</w:t>
      </w:r>
      <w:r w:rsidR="00C24DF6" w:rsidRPr="00F41CA1">
        <w:rPr>
          <w:rFonts w:ascii="Calibri" w:hAnsi="Calibri"/>
          <w:b/>
          <w:bCs/>
          <w:lang w:val="en-US"/>
        </w:rPr>
        <w:t>BC</w:t>
      </w:r>
      <w:r w:rsidR="00C24DF6" w:rsidRPr="00F41CA1">
        <w:rPr>
          <w:rFonts w:ascii="Calibri" w:hAnsi="Calibri"/>
          <w:b/>
          <w:bCs/>
          <w:vertAlign w:val="superscript"/>
          <w:lang w:val="en-US"/>
        </w:rPr>
        <w:t>30</w:t>
      </w:r>
      <w:r w:rsidR="00022333" w:rsidRPr="008630FB">
        <w:rPr>
          <w:rFonts w:ascii="Calibri" w:hAnsi="Calibri"/>
          <w:lang w:val="en-US"/>
        </w:rPr>
        <w:t>,</w:t>
      </w:r>
      <w:r w:rsidR="00022333" w:rsidRPr="00353C87">
        <w:rPr>
          <w:rFonts w:ascii="Calibri" w:hAnsi="Calibri"/>
          <w:lang w:val="en-US"/>
        </w:rPr>
        <w:t xml:space="preserve"> </w:t>
      </w:r>
      <w:r w:rsidR="00C507B4" w:rsidRPr="00353C87">
        <w:rPr>
          <w:rFonts w:ascii="Calibri" w:hAnsi="Calibri"/>
          <w:lang w:val="en-US"/>
        </w:rPr>
        <w:t>said</w:t>
      </w:r>
      <w:r w:rsidR="00FE0197" w:rsidRPr="00353C87">
        <w:rPr>
          <w:rFonts w:ascii="Calibri" w:hAnsi="Calibri"/>
          <w:lang w:val="en-US"/>
        </w:rPr>
        <w:t>:</w:t>
      </w:r>
      <w:r w:rsidR="000053DE" w:rsidRPr="00353C87">
        <w:rPr>
          <w:rFonts w:ascii="Calibri" w:hAnsi="Calibri"/>
          <w:lang w:val="en-US"/>
        </w:rPr>
        <w:t xml:space="preserve"> “</w:t>
      </w:r>
      <w:r w:rsidR="00D02221" w:rsidRPr="00353C87">
        <w:rPr>
          <w:rFonts w:ascii="Calibri" w:hAnsi="Calibri"/>
          <w:lang w:val="en-US"/>
        </w:rPr>
        <w:t xml:space="preserve">Everyone needs </w:t>
      </w:r>
      <w:r w:rsidR="00B408AF" w:rsidRPr="00353C87">
        <w:rPr>
          <w:rFonts w:ascii="Calibri" w:hAnsi="Calibri"/>
          <w:lang w:val="en-US"/>
        </w:rPr>
        <w:t>protein,</w:t>
      </w:r>
      <w:r w:rsidR="00BA2A2D" w:rsidRPr="00353C87">
        <w:rPr>
          <w:rFonts w:ascii="Calibri" w:hAnsi="Calibri"/>
          <w:lang w:val="en-US"/>
        </w:rPr>
        <w:t xml:space="preserve"> </w:t>
      </w:r>
      <w:r w:rsidR="00D02221" w:rsidRPr="00353C87">
        <w:rPr>
          <w:rFonts w:ascii="Calibri" w:hAnsi="Calibri"/>
          <w:lang w:val="en-US"/>
        </w:rPr>
        <w:t xml:space="preserve">but we can only </w:t>
      </w:r>
      <w:r w:rsidR="00C24DF6">
        <w:rPr>
          <w:rFonts w:ascii="Calibri" w:hAnsi="Calibri"/>
          <w:lang w:val="en-US"/>
        </w:rPr>
        <w:t>absorb</w:t>
      </w:r>
      <w:r w:rsidR="00D02221" w:rsidRPr="00353C87">
        <w:rPr>
          <w:rFonts w:ascii="Calibri" w:hAnsi="Calibri"/>
          <w:lang w:val="en-US"/>
        </w:rPr>
        <w:t xml:space="preserve"> so much at a time.</w:t>
      </w:r>
      <w:r w:rsidR="00C24DF6">
        <w:rPr>
          <w:rFonts w:ascii="Calibri" w:hAnsi="Calibri"/>
          <w:lang w:val="en-US"/>
        </w:rPr>
        <w:t xml:space="preserve"> This</w:t>
      </w:r>
      <w:r w:rsidR="00D02221" w:rsidRPr="00353C87">
        <w:rPr>
          <w:rFonts w:ascii="Calibri" w:hAnsi="Calibri"/>
          <w:lang w:val="en-US"/>
        </w:rPr>
        <w:t xml:space="preserve"> study shows that Ganeden</w:t>
      </w:r>
      <w:r w:rsidR="00D02221" w:rsidRPr="00353C87">
        <w:rPr>
          <w:rFonts w:ascii="Calibri" w:hAnsi="Calibri"/>
          <w:b/>
          <w:bCs/>
          <w:lang w:val="en-US"/>
        </w:rPr>
        <w:t>BC</w:t>
      </w:r>
      <w:r w:rsidR="00D02221" w:rsidRPr="00353C87">
        <w:rPr>
          <w:rFonts w:ascii="Calibri" w:hAnsi="Calibri"/>
          <w:b/>
          <w:bCs/>
          <w:vertAlign w:val="superscript"/>
          <w:lang w:val="en-US"/>
        </w:rPr>
        <w:t>30</w:t>
      </w:r>
      <w:r w:rsidR="00D02221" w:rsidRPr="00353C87">
        <w:rPr>
          <w:rFonts w:ascii="Calibri" w:hAnsi="Calibri"/>
          <w:lang w:val="en-US"/>
        </w:rPr>
        <w:t xml:space="preserve"> improves amino acid absorption, therefore</w:t>
      </w:r>
      <w:r w:rsidR="00C24DF6">
        <w:rPr>
          <w:rFonts w:ascii="Calibri" w:hAnsi="Calibri"/>
          <w:lang w:val="en-US"/>
        </w:rPr>
        <w:t xml:space="preserve"> </w:t>
      </w:r>
      <w:r w:rsidR="00E46AFF">
        <w:rPr>
          <w:rFonts w:ascii="Calibri" w:hAnsi="Calibri"/>
          <w:lang w:val="en-US"/>
        </w:rPr>
        <w:t>supporting</w:t>
      </w:r>
      <w:r w:rsidR="006547A8">
        <w:rPr>
          <w:rFonts w:ascii="Calibri" w:hAnsi="Calibri"/>
          <w:lang w:val="en-US"/>
        </w:rPr>
        <w:t xml:space="preserve"> protein utilization.</w:t>
      </w:r>
      <w:r w:rsidR="003640FF" w:rsidRPr="00353C87">
        <w:rPr>
          <w:rFonts w:ascii="Calibri" w:hAnsi="Calibri"/>
          <w:lang w:val="en-US"/>
        </w:rPr>
        <w:t xml:space="preserve"> It’s an exciting addition to the wealth of science that makes Ganeden</w:t>
      </w:r>
      <w:r w:rsidR="003640FF" w:rsidRPr="00353C87">
        <w:rPr>
          <w:rFonts w:ascii="Calibri" w:hAnsi="Calibri"/>
          <w:b/>
          <w:bCs/>
          <w:lang w:val="en-US"/>
        </w:rPr>
        <w:t>BC</w:t>
      </w:r>
      <w:r w:rsidR="003640FF" w:rsidRPr="00353C87">
        <w:rPr>
          <w:rFonts w:ascii="Calibri" w:hAnsi="Calibri"/>
          <w:b/>
          <w:bCs/>
          <w:vertAlign w:val="superscript"/>
          <w:lang w:val="en-US"/>
        </w:rPr>
        <w:t>30</w:t>
      </w:r>
      <w:r w:rsidR="003640FF" w:rsidRPr="00353C87">
        <w:rPr>
          <w:rFonts w:ascii="Calibri" w:hAnsi="Calibri"/>
          <w:b/>
          <w:bCs/>
          <w:lang w:val="en-US"/>
        </w:rPr>
        <w:t xml:space="preserve"> </w:t>
      </w:r>
      <w:r w:rsidR="003640FF" w:rsidRPr="00353C87">
        <w:rPr>
          <w:rFonts w:ascii="Calibri" w:hAnsi="Calibri"/>
          <w:lang w:val="en-US"/>
        </w:rPr>
        <w:t>the leading spore-forming probiotic</w:t>
      </w:r>
      <w:r w:rsidR="00FB17E3">
        <w:rPr>
          <w:rFonts w:ascii="Calibri" w:hAnsi="Calibri"/>
          <w:lang w:val="en-US"/>
        </w:rPr>
        <w:t>.”</w:t>
      </w:r>
    </w:p>
    <w:p w14:paraId="133FA3B4" w14:textId="7A2B8426" w:rsidR="00BE2FE0" w:rsidRPr="00353C87" w:rsidRDefault="0081157C" w:rsidP="00D02221">
      <w:pPr>
        <w:spacing w:before="100" w:beforeAutospacing="1" w:after="100" w:afterAutospacing="1" w:line="240" w:lineRule="auto"/>
        <w:rPr>
          <w:rFonts w:ascii="Calibri" w:hAnsi="Calibri"/>
          <w:lang w:val="en-US"/>
        </w:rPr>
      </w:pPr>
      <w:r w:rsidRPr="00353C87">
        <w:rPr>
          <w:rFonts w:ascii="Calibri" w:hAnsi="Calibri"/>
          <w:lang w:val="en-US"/>
        </w:rPr>
        <w:t>T</w:t>
      </w:r>
      <w:r w:rsidR="007C3270" w:rsidRPr="00353C87">
        <w:rPr>
          <w:rFonts w:ascii="Calibri" w:hAnsi="Calibri"/>
          <w:lang w:val="en-US"/>
        </w:rPr>
        <w:t xml:space="preserve">he </w:t>
      </w:r>
      <w:r w:rsidR="00AF42DC">
        <w:rPr>
          <w:rFonts w:ascii="Calibri" w:hAnsi="Calibri"/>
          <w:lang w:val="en-US"/>
        </w:rPr>
        <w:t>researchers highlight particular potential in aging populations,</w:t>
      </w:r>
      <w:r w:rsidR="00BE2FE0" w:rsidRPr="00353C87">
        <w:rPr>
          <w:rFonts w:ascii="Calibri" w:hAnsi="Calibri"/>
          <w:lang w:val="en-US"/>
        </w:rPr>
        <w:t xml:space="preserve"> </w:t>
      </w:r>
      <w:r w:rsidR="00AF42DC">
        <w:rPr>
          <w:rFonts w:ascii="Calibri" w:hAnsi="Calibri"/>
          <w:lang w:val="en-US"/>
        </w:rPr>
        <w:t>because</w:t>
      </w:r>
      <w:r w:rsidR="00BE2FE0" w:rsidRPr="00353C87">
        <w:rPr>
          <w:rFonts w:ascii="Calibri" w:hAnsi="Calibri"/>
          <w:lang w:val="en-US"/>
        </w:rPr>
        <w:t xml:space="preserve"> protein absorption takes place less efficiently</w:t>
      </w:r>
      <w:r w:rsidR="00AF42DC">
        <w:rPr>
          <w:rFonts w:ascii="Calibri" w:hAnsi="Calibri"/>
          <w:lang w:val="en-US"/>
        </w:rPr>
        <w:t xml:space="preserve"> in seniors,</w:t>
      </w:r>
      <w:r w:rsidR="00BE2FE0" w:rsidRPr="00353C87">
        <w:rPr>
          <w:rFonts w:ascii="Calibri" w:hAnsi="Calibri"/>
          <w:lang w:val="en-US"/>
        </w:rPr>
        <w:t xml:space="preserve"> and higher intake is needed to maintain muscle mass and strength.</w:t>
      </w:r>
      <w:r w:rsidR="0025448C" w:rsidRPr="00353C87">
        <w:rPr>
          <w:rFonts w:ascii="Calibri" w:hAnsi="Calibri"/>
          <w:lang w:val="en-US"/>
        </w:rPr>
        <w:t xml:space="preserve"> </w:t>
      </w:r>
      <w:r w:rsidR="00BE2FE0" w:rsidRPr="00353C87">
        <w:rPr>
          <w:rFonts w:ascii="Calibri" w:hAnsi="Calibri"/>
          <w:lang w:val="en-US"/>
        </w:rPr>
        <w:t xml:space="preserve">Protein </w:t>
      </w:r>
      <w:r w:rsidR="00353C87" w:rsidRPr="00353C87">
        <w:rPr>
          <w:rFonts w:ascii="Calibri" w:hAnsi="Calibri"/>
          <w:lang w:val="en-US"/>
        </w:rPr>
        <w:t>utilization</w:t>
      </w:r>
      <w:r w:rsidR="00BE2FE0" w:rsidRPr="00353C87">
        <w:rPr>
          <w:rFonts w:ascii="Calibri" w:hAnsi="Calibri"/>
          <w:lang w:val="en-US"/>
        </w:rPr>
        <w:t xml:space="preserve"> is also a sought-after benefit for athletes, in whom it supports functions such as muscle repair</w:t>
      </w:r>
      <w:r w:rsidR="00963919" w:rsidRPr="00353C87">
        <w:rPr>
          <w:rFonts w:ascii="Calibri" w:hAnsi="Calibri"/>
          <w:lang w:val="en-US"/>
        </w:rPr>
        <w:t>.</w:t>
      </w:r>
    </w:p>
    <w:p w14:paraId="55CC7017" w14:textId="5A9C280C" w:rsidR="00BB0ABB" w:rsidRPr="00C376DF" w:rsidRDefault="001622C2" w:rsidP="00D02221">
      <w:pPr>
        <w:spacing w:before="100" w:beforeAutospacing="1" w:after="100" w:afterAutospacing="1" w:line="240" w:lineRule="auto"/>
        <w:rPr>
          <w:rFonts w:ascii="Calibri" w:hAnsi="Calibri"/>
          <w:lang w:val="en-US"/>
        </w:rPr>
      </w:pPr>
      <w:r w:rsidRPr="008630FB">
        <w:rPr>
          <w:rFonts w:ascii="Calibri" w:hAnsi="Calibri"/>
          <w:lang w:val="en-US"/>
        </w:rPr>
        <w:t>Donald Cox</w:t>
      </w:r>
      <w:r w:rsidRPr="00353C87">
        <w:rPr>
          <w:rFonts w:ascii="Calibri" w:hAnsi="Calibri"/>
          <w:lang w:val="en-US"/>
        </w:rPr>
        <w:t xml:space="preserve"> </w:t>
      </w:r>
      <w:r w:rsidR="00022333" w:rsidRPr="00353C87">
        <w:rPr>
          <w:rFonts w:ascii="Calibri" w:hAnsi="Calibri"/>
          <w:lang w:val="en-US"/>
        </w:rPr>
        <w:t xml:space="preserve">added: </w:t>
      </w:r>
      <w:r w:rsidR="00BE2FE0" w:rsidRPr="00353C87">
        <w:rPr>
          <w:rFonts w:ascii="Calibri" w:hAnsi="Calibri"/>
          <w:lang w:val="en-US"/>
        </w:rPr>
        <w:t>“</w:t>
      </w:r>
      <w:r w:rsidR="00BB0ABB">
        <w:rPr>
          <w:rFonts w:ascii="Calibri" w:hAnsi="Calibri"/>
          <w:lang w:val="en-US"/>
        </w:rPr>
        <w:t xml:space="preserve">This </w:t>
      </w:r>
      <w:r w:rsidR="00C376DF">
        <w:rPr>
          <w:rFonts w:ascii="Calibri" w:hAnsi="Calibri"/>
          <w:lang w:val="en-US"/>
        </w:rPr>
        <w:t>research is a major</w:t>
      </w:r>
      <w:r w:rsidR="00BB0ABB">
        <w:rPr>
          <w:rFonts w:ascii="Calibri" w:hAnsi="Calibri"/>
          <w:lang w:val="en-US"/>
        </w:rPr>
        <w:t xml:space="preserve"> development in probiotic science</w:t>
      </w:r>
      <w:r w:rsidR="00C376DF">
        <w:rPr>
          <w:rFonts w:ascii="Calibri" w:hAnsi="Calibri"/>
          <w:lang w:val="en-US"/>
        </w:rPr>
        <w:t xml:space="preserve"> and one that offers new opportunities</w:t>
      </w:r>
      <w:r w:rsidR="00BB0ABB">
        <w:rPr>
          <w:rFonts w:ascii="Calibri" w:hAnsi="Calibri"/>
          <w:lang w:val="en-US"/>
        </w:rPr>
        <w:t xml:space="preserve"> for </w:t>
      </w:r>
      <w:r w:rsidR="004B526B">
        <w:rPr>
          <w:rFonts w:ascii="Calibri" w:hAnsi="Calibri"/>
          <w:lang w:val="en-US"/>
        </w:rPr>
        <w:t xml:space="preserve">innovative </w:t>
      </w:r>
      <w:r w:rsidR="00BB0ABB">
        <w:rPr>
          <w:rFonts w:ascii="Calibri" w:hAnsi="Calibri"/>
          <w:lang w:val="en-US"/>
        </w:rPr>
        <w:t xml:space="preserve">food and beverage </w:t>
      </w:r>
      <w:r w:rsidR="004B526B">
        <w:rPr>
          <w:rFonts w:ascii="Calibri" w:hAnsi="Calibri"/>
          <w:lang w:val="en-US"/>
        </w:rPr>
        <w:t xml:space="preserve">formulation. </w:t>
      </w:r>
      <w:r w:rsidR="00BB0ABB">
        <w:rPr>
          <w:rFonts w:ascii="Calibri" w:hAnsi="Calibri"/>
          <w:lang w:val="en-US"/>
        </w:rPr>
        <w:t xml:space="preserve">While </w:t>
      </w:r>
      <w:r w:rsidR="002E47C5">
        <w:rPr>
          <w:rFonts w:ascii="Calibri" w:hAnsi="Calibri"/>
          <w:lang w:val="en-US"/>
        </w:rPr>
        <w:t xml:space="preserve">other research has demonstrated the benefits of enhanced protein </w:t>
      </w:r>
      <w:r w:rsidR="001C740F">
        <w:rPr>
          <w:rFonts w:ascii="Calibri" w:hAnsi="Calibri"/>
          <w:lang w:val="en-US"/>
        </w:rPr>
        <w:t>utilization</w:t>
      </w:r>
      <w:r w:rsidR="002E47C5">
        <w:rPr>
          <w:rFonts w:ascii="Calibri" w:hAnsi="Calibri"/>
          <w:lang w:val="en-US"/>
        </w:rPr>
        <w:t xml:space="preserve"> for athletes and seniors, it</w:t>
      </w:r>
      <w:r w:rsidR="0081157C" w:rsidRPr="00353C87">
        <w:rPr>
          <w:rFonts w:ascii="Calibri" w:hAnsi="Calibri"/>
          <w:lang w:val="en-US"/>
        </w:rPr>
        <w:t xml:space="preserve"> </w:t>
      </w:r>
      <w:r w:rsidR="00BB0ABB">
        <w:rPr>
          <w:rFonts w:ascii="Calibri" w:hAnsi="Calibri"/>
          <w:lang w:val="en-US"/>
        </w:rPr>
        <w:t xml:space="preserve">is </w:t>
      </w:r>
      <w:r w:rsidR="00381D82">
        <w:rPr>
          <w:rFonts w:ascii="Calibri" w:hAnsi="Calibri"/>
          <w:lang w:val="en-US"/>
        </w:rPr>
        <w:t>also now</w:t>
      </w:r>
      <w:r w:rsidR="00FB17E3">
        <w:rPr>
          <w:rFonts w:ascii="Calibri" w:hAnsi="Calibri"/>
          <w:lang w:val="en-US"/>
        </w:rPr>
        <w:t xml:space="preserve"> a mainstream consumer goal</w:t>
      </w:r>
      <w:r w:rsidR="00330185">
        <w:rPr>
          <w:rFonts w:ascii="Calibri" w:hAnsi="Calibri"/>
          <w:lang w:val="en-US"/>
        </w:rPr>
        <w:t>.</w:t>
      </w:r>
      <w:r w:rsidR="00FB17E3">
        <w:rPr>
          <w:rFonts w:ascii="Calibri" w:hAnsi="Calibri"/>
          <w:lang w:val="en-US"/>
        </w:rPr>
        <w:t xml:space="preserve"> </w:t>
      </w:r>
      <w:r w:rsidR="00C376DF" w:rsidRPr="00353C87">
        <w:rPr>
          <w:rFonts w:ascii="Calibri" w:hAnsi="Calibri"/>
          <w:lang w:val="en-US"/>
        </w:rPr>
        <w:t>Ganeden</w:t>
      </w:r>
      <w:r w:rsidR="00C376DF" w:rsidRPr="00353C87">
        <w:rPr>
          <w:rFonts w:ascii="Calibri" w:hAnsi="Calibri"/>
          <w:b/>
          <w:bCs/>
          <w:lang w:val="en-US"/>
        </w:rPr>
        <w:t>BC</w:t>
      </w:r>
      <w:r w:rsidR="00C376DF" w:rsidRPr="00353C87">
        <w:rPr>
          <w:rFonts w:ascii="Calibri" w:hAnsi="Calibri"/>
          <w:b/>
          <w:bCs/>
          <w:vertAlign w:val="superscript"/>
          <w:lang w:val="en-US"/>
        </w:rPr>
        <w:t>30</w:t>
      </w:r>
      <w:r w:rsidR="00C376DF">
        <w:rPr>
          <w:rFonts w:ascii="Calibri" w:hAnsi="Calibri"/>
          <w:b/>
          <w:bCs/>
          <w:lang w:val="en-US"/>
        </w:rPr>
        <w:t xml:space="preserve"> </w:t>
      </w:r>
      <w:r w:rsidR="00735A55">
        <w:rPr>
          <w:rFonts w:ascii="Calibri" w:hAnsi="Calibri"/>
          <w:lang w:val="en-US"/>
        </w:rPr>
        <w:t>is already supported by over 25 papers. Now</w:t>
      </w:r>
      <w:r>
        <w:rPr>
          <w:rFonts w:ascii="Calibri" w:hAnsi="Calibri"/>
          <w:lang w:val="en-US"/>
        </w:rPr>
        <w:t>, in addition to its many benefits for gut and immune health,</w:t>
      </w:r>
      <w:r w:rsidR="00735A55">
        <w:rPr>
          <w:rFonts w:ascii="Calibri" w:hAnsi="Calibri"/>
          <w:lang w:val="en-US"/>
        </w:rPr>
        <w:t xml:space="preserve"> manufacturers</w:t>
      </w:r>
      <w:r w:rsidR="00330185">
        <w:rPr>
          <w:rFonts w:ascii="Calibri" w:hAnsi="Calibri"/>
          <w:lang w:val="en-US"/>
        </w:rPr>
        <w:t xml:space="preserve"> </w:t>
      </w:r>
      <w:r w:rsidR="00735A55">
        <w:rPr>
          <w:rFonts w:ascii="Calibri" w:hAnsi="Calibri"/>
          <w:lang w:val="en-US"/>
        </w:rPr>
        <w:t xml:space="preserve">can point to new evidence that it </w:t>
      </w:r>
      <w:r>
        <w:rPr>
          <w:rFonts w:ascii="Calibri" w:hAnsi="Calibri"/>
          <w:lang w:val="en-US"/>
        </w:rPr>
        <w:t>supports</w:t>
      </w:r>
      <w:r w:rsidR="00735A55">
        <w:rPr>
          <w:rFonts w:ascii="Calibri" w:hAnsi="Calibri"/>
          <w:lang w:val="en-US"/>
        </w:rPr>
        <w:t xml:space="preserve"> protein </w:t>
      </w:r>
      <w:r w:rsidR="00A74651">
        <w:rPr>
          <w:rFonts w:ascii="Calibri" w:hAnsi="Calibri"/>
          <w:lang w:val="en-US"/>
        </w:rPr>
        <w:t>absorption</w:t>
      </w:r>
      <w:r w:rsidR="00735A55">
        <w:rPr>
          <w:rFonts w:ascii="Calibri" w:hAnsi="Calibri"/>
          <w:lang w:val="en-US"/>
        </w:rPr>
        <w:t>.”</w:t>
      </w:r>
    </w:p>
    <w:p w14:paraId="09593DA5" w14:textId="12BB7820" w:rsidR="001C13D9" w:rsidRPr="00353C87" w:rsidRDefault="00EB683F" w:rsidP="00402C19">
      <w:pPr>
        <w:spacing w:before="100" w:beforeAutospacing="1" w:after="100" w:afterAutospacing="1" w:line="240" w:lineRule="auto"/>
        <w:rPr>
          <w:rFonts w:ascii="Calibri" w:hAnsi="Calibri"/>
          <w:lang w:val="en-US"/>
        </w:rPr>
      </w:pPr>
      <w:r w:rsidRPr="00353C87">
        <w:rPr>
          <w:rFonts w:ascii="Calibri" w:hAnsi="Calibri"/>
          <w:lang w:val="en-US"/>
        </w:rPr>
        <w:t>*</w:t>
      </w:r>
      <w:r w:rsidR="005A0058" w:rsidRPr="00353C87">
        <w:rPr>
          <w:rFonts w:ascii="Calibri" w:hAnsi="Calibri"/>
          <w:lang w:val="en-US"/>
        </w:rPr>
        <w:t>Stecker et al.</w:t>
      </w:r>
      <w:r w:rsidR="001C13D9" w:rsidRPr="00353C87">
        <w:rPr>
          <w:rFonts w:ascii="Calibri" w:hAnsi="Calibri"/>
          <w:lang w:val="en-US"/>
        </w:rPr>
        <w:t xml:space="preserve"> “Bacillus coagulans GBI-30, 6086 improves amino acid absorption from milk protein”, </w:t>
      </w:r>
      <w:r w:rsidR="001C13D9" w:rsidRPr="00353C87">
        <w:rPr>
          <w:rFonts w:ascii="Calibri" w:hAnsi="Calibri"/>
          <w:i/>
          <w:iCs/>
          <w:lang w:val="en-US"/>
        </w:rPr>
        <w:t>Nutrition &amp; Metabolism</w:t>
      </w:r>
      <w:r w:rsidR="001C13D9" w:rsidRPr="00353C87">
        <w:rPr>
          <w:rFonts w:ascii="Calibri" w:hAnsi="Calibri"/>
          <w:lang w:val="en-US"/>
        </w:rPr>
        <w:t>, 17:93, 23 October 2020</w:t>
      </w:r>
    </w:p>
    <w:p w14:paraId="09C272A0" w14:textId="59A77C52" w:rsidR="001C13D9" w:rsidRPr="00353C87" w:rsidRDefault="001C13D9" w:rsidP="001C13D9">
      <w:pPr>
        <w:spacing w:after="0" w:line="240" w:lineRule="auto"/>
        <w:rPr>
          <w:rFonts w:ascii="Calibri" w:hAnsi="Calibri"/>
          <w:lang w:val="en-US"/>
          <w:specVanish/>
        </w:rPr>
      </w:pPr>
      <w:r w:rsidRPr="00353C87">
        <w:rPr>
          <w:rStyle w:val="Hyperlink"/>
          <w:rFonts w:cstheme="minorHAnsi"/>
          <w:i/>
          <w:iCs/>
          <w:color w:val="4472C4" w:themeColor="accent1"/>
          <w:u w:val="single"/>
          <w:lang w:val="en-US"/>
        </w:rPr>
        <w:lastRenderedPageBreak/>
        <w:t>https://nutritionandmetabolism.biomedcentral.com/articles/10.1186/s12986-020-00515-2</w:t>
      </w:r>
    </w:p>
    <w:p w14:paraId="6FB948C7" w14:textId="77777777" w:rsidR="00022333" w:rsidRPr="00353C87" w:rsidRDefault="00022333" w:rsidP="00B201EF">
      <w:pPr>
        <w:rPr>
          <w:rFonts w:ascii="Calibri" w:hAnsi="Calibri"/>
          <w:lang w:val="en-US"/>
        </w:rPr>
      </w:pPr>
    </w:p>
    <w:p w14:paraId="7B952C2E" w14:textId="41122243" w:rsidR="00631835" w:rsidRPr="00353C87" w:rsidRDefault="00631835" w:rsidP="00B201EF">
      <w:pPr>
        <w:rPr>
          <w:rFonts w:ascii="Calibri" w:hAnsi="Calibri"/>
          <w:b/>
          <w:bCs/>
          <w:lang w:val="en-US"/>
        </w:rPr>
      </w:pPr>
      <w:r w:rsidRPr="00353C87">
        <w:rPr>
          <w:rFonts w:ascii="Calibri" w:hAnsi="Calibri"/>
          <w:b/>
          <w:bCs/>
          <w:lang w:val="en-US"/>
        </w:rPr>
        <w:t>About</w:t>
      </w:r>
      <w:r w:rsidRPr="00353C87">
        <w:rPr>
          <w:rFonts w:ascii="Calibri" w:hAnsi="Calibri"/>
          <w:lang w:val="en-US"/>
        </w:rPr>
        <w:t xml:space="preserve"> </w:t>
      </w:r>
      <w:r w:rsidRPr="00353C87">
        <w:rPr>
          <w:rFonts w:ascii="Calibri" w:hAnsi="Calibri"/>
          <w:b/>
          <w:bCs/>
          <w:lang w:val="en-US"/>
        </w:rPr>
        <w:t>GanedenBC</w:t>
      </w:r>
      <w:r w:rsidRPr="00353C87">
        <w:rPr>
          <w:rFonts w:ascii="Calibri" w:hAnsi="Calibri"/>
          <w:b/>
          <w:bCs/>
          <w:vertAlign w:val="superscript"/>
          <w:lang w:val="en-US"/>
        </w:rPr>
        <w:t>30</w:t>
      </w:r>
      <w:r w:rsidRPr="00353C87">
        <w:rPr>
          <w:rFonts w:ascii="Calibri" w:hAnsi="Calibri"/>
          <w:b/>
          <w:bCs/>
          <w:lang w:val="en-US"/>
        </w:rPr>
        <w:t>®</w:t>
      </w:r>
      <w:r w:rsidRPr="00353C87">
        <w:rPr>
          <w:rFonts w:ascii="Calibri" w:hAnsi="Calibri"/>
          <w:lang w:val="en-US"/>
        </w:rPr>
        <w:t> </w:t>
      </w:r>
      <w:r w:rsidRPr="00353C87">
        <w:rPr>
          <w:rFonts w:ascii="Calibri" w:hAnsi="Calibri"/>
          <w:b/>
          <w:bCs/>
          <w:lang w:val="en-US"/>
        </w:rPr>
        <w:tab/>
      </w:r>
    </w:p>
    <w:p w14:paraId="4EF1E784" w14:textId="50DB5E2C" w:rsidR="00FB7FA1" w:rsidRPr="00353C87" w:rsidRDefault="00631835" w:rsidP="00631835">
      <w:pPr>
        <w:rPr>
          <w:rFonts w:ascii="Calibri" w:hAnsi="Calibri"/>
          <w:lang w:val="en-US"/>
        </w:rPr>
      </w:pPr>
      <w:r w:rsidRPr="00353C87">
        <w:rPr>
          <w:rFonts w:ascii="Calibri" w:hAnsi="Calibri"/>
          <w:lang w:val="en-US"/>
        </w:rPr>
        <w:t>Ganeden</w:t>
      </w:r>
      <w:r w:rsidRPr="00353C87">
        <w:rPr>
          <w:rFonts w:ascii="Calibri" w:hAnsi="Calibri"/>
          <w:b/>
          <w:bCs/>
          <w:lang w:val="en-US"/>
        </w:rPr>
        <w:t>BC</w:t>
      </w:r>
      <w:r w:rsidRPr="00353C87">
        <w:rPr>
          <w:rFonts w:ascii="Calibri" w:hAnsi="Calibri"/>
          <w:b/>
          <w:bCs/>
          <w:vertAlign w:val="superscript"/>
          <w:lang w:val="en-US"/>
        </w:rPr>
        <w:t>30</w:t>
      </w:r>
      <w:r w:rsidRPr="00353C87">
        <w:rPr>
          <w:rFonts w:ascii="Calibri" w:hAnsi="Calibri"/>
          <w:lang w:val="en-US"/>
        </w:rPr>
        <w:t>® (</w:t>
      </w:r>
      <w:r w:rsidRPr="00353C87">
        <w:rPr>
          <w:rFonts w:ascii="Calibri" w:hAnsi="Calibri"/>
          <w:i/>
          <w:lang w:val="en-US"/>
        </w:rPr>
        <w:t>Bacillus coagulans </w:t>
      </w:r>
      <w:r w:rsidRPr="00353C87">
        <w:rPr>
          <w:rFonts w:ascii="Calibri" w:hAnsi="Calibri"/>
          <w:lang w:val="en-US"/>
        </w:rPr>
        <w:t>GBI-30, 6086) is a patented, FDA GRAS probiotic ingredient found in more than 1,000 leading food and beverage products around the world. It is a shelf-stable, science-backed probiotic strain that has been shown</w:t>
      </w:r>
      <w:r w:rsidR="008313B2" w:rsidRPr="00353C87">
        <w:rPr>
          <w:rFonts w:ascii="Calibri" w:hAnsi="Calibri"/>
          <w:lang w:val="en-US"/>
        </w:rPr>
        <w:t xml:space="preserve"> to support</w:t>
      </w:r>
      <w:r w:rsidRPr="00353C87">
        <w:rPr>
          <w:rFonts w:ascii="Calibri" w:hAnsi="Calibri"/>
          <w:lang w:val="en-US"/>
        </w:rPr>
        <w:t xml:space="preserve"> digestive health</w:t>
      </w:r>
      <w:r w:rsidR="008313B2" w:rsidRPr="00353C87">
        <w:rPr>
          <w:rFonts w:ascii="Calibri" w:hAnsi="Calibri"/>
          <w:lang w:val="en-US"/>
        </w:rPr>
        <w:t xml:space="preserve"> and may aid in </w:t>
      </w:r>
      <w:r w:rsidRPr="00353C87">
        <w:rPr>
          <w:rFonts w:ascii="Calibri" w:hAnsi="Calibri"/>
          <w:lang w:val="en-US"/>
        </w:rPr>
        <w:t>protein utilizatio</w:t>
      </w:r>
      <w:r w:rsidR="008313B2" w:rsidRPr="00353C87">
        <w:rPr>
          <w:rFonts w:ascii="Calibri" w:hAnsi="Calibri"/>
          <w:lang w:val="en-US"/>
        </w:rPr>
        <w:t>n.</w:t>
      </w:r>
      <w:r w:rsidRPr="00353C87">
        <w:rPr>
          <w:rFonts w:ascii="Calibri" w:hAnsi="Calibri"/>
          <w:lang w:val="en-US"/>
        </w:rPr>
        <w:t xml:space="preserve"> Unlike most other probiotic strains, Ganeden</w:t>
      </w:r>
      <w:r w:rsidRPr="00353C87">
        <w:rPr>
          <w:rFonts w:ascii="Calibri" w:hAnsi="Calibri"/>
          <w:b/>
          <w:bCs/>
          <w:lang w:val="en-US"/>
        </w:rPr>
        <w:t>BC</w:t>
      </w:r>
      <w:r w:rsidRPr="00353C87">
        <w:rPr>
          <w:rFonts w:ascii="Calibri" w:hAnsi="Calibri"/>
          <w:b/>
          <w:bCs/>
          <w:vertAlign w:val="superscript"/>
          <w:lang w:val="en-US"/>
        </w:rPr>
        <w:t>30</w:t>
      </w:r>
      <w:r w:rsidRPr="00353C87">
        <w:rPr>
          <w:rFonts w:ascii="Calibri" w:hAnsi="Calibri"/>
          <w:lang w:val="en-US"/>
        </w:rPr>
        <w:t xml:space="preserve"> is a spore-former, which makes it highly stable and allows it to remain viable throughout most manufacturing processes and the low pH of stomach acid. Well-researched and easy to formulate into functional food, beverages and companion animal products, Ganeden</w:t>
      </w:r>
      <w:r w:rsidRPr="00353C87">
        <w:rPr>
          <w:rFonts w:ascii="Calibri" w:hAnsi="Calibri"/>
          <w:b/>
          <w:bCs/>
          <w:lang w:val="en-US"/>
        </w:rPr>
        <w:t>BC</w:t>
      </w:r>
      <w:r w:rsidRPr="00353C87">
        <w:rPr>
          <w:rFonts w:ascii="Calibri" w:hAnsi="Calibri"/>
          <w:b/>
          <w:bCs/>
          <w:vertAlign w:val="superscript"/>
          <w:lang w:val="en-US"/>
        </w:rPr>
        <w:t xml:space="preserve">30 </w:t>
      </w:r>
      <w:r w:rsidRPr="00353C87">
        <w:rPr>
          <w:rFonts w:ascii="Calibri" w:hAnsi="Calibri"/>
          <w:lang w:val="en-US"/>
        </w:rPr>
        <w:t>is backed by over 25 published papers. Part of Kerry’s ProActive Health portfolio, Ganeden</w:t>
      </w:r>
      <w:r w:rsidRPr="00353C87">
        <w:rPr>
          <w:rFonts w:ascii="Calibri" w:hAnsi="Calibri"/>
          <w:b/>
          <w:bCs/>
          <w:lang w:val="en-US"/>
        </w:rPr>
        <w:t>BC</w:t>
      </w:r>
      <w:r w:rsidRPr="00353C87">
        <w:rPr>
          <w:rFonts w:ascii="Calibri" w:hAnsi="Calibri"/>
          <w:b/>
          <w:bCs/>
          <w:vertAlign w:val="superscript"/>
          <w:lang w:val="en-US"/>
        </w:rPr>
        <w:t>30</w:t>
      </w:r>
      <w:r w:rsidRPr="00353C87">
        <w:rPr>
          <w:rFonts w:ascii="Calibri" w:hAnsi="Calibri"/>
          <w:lang w:val="en-US"/>
        </w:rPr>
        <w:t xml:space="preserve"> is natural, </w:t>
      </w:r>
      <w:r w:rsidR="00B05ABE" w:rsidRPr="00353C87">
        <w:rPr>
          <w:rFonts w:ascii="Calibri" w:hAnsi="Calibri"/>
          <w:lang w:val="en-US"/>
        </w:rPr>
        <w:t xml:space="preserve">and available in </w:t>
      </w:r>
      <w:r w:rsidRPr="00353C87">
        <w:rPr>
          <w:rFonts w:ascii="Calibri" w:hAnsi="Calibri"/>
          <w:lang w:val="en-US"/>
        </w:rPr>
        <w:t xml:space="preserve">vegan, </w:t>
      </w:r>
      <w:r w:rsidR="00FB7FA1" w:rsidRPr="00353C87">
        <w:rPr>
          <w:rFonts w:ascii="Calibri" w:hAnsi="Calibri"/>
          <w:lang w:val="en-US"/>
        </w:rPr>
        <w:t>n</w:t>
      </w:r>
      <w:r w:rsidRPr="00353C87">
        <w:rPr>
          <w:rFonts w:ascii="Calibri" w:hAnsi="Calibri"/>
          <w:lang w:val="en-US"/>
        </w:rPr>
        <w:t>on-GMO Project</w:t>
      </w:r>
      <w:r w:rsidR="00FB7FA1" w:rsidRPr="00353C87">
        <w:rPr>
          <w:rFonts w:ascii="Calibri" w:hAnsi="Calibri"/>
          <w:lang w:val="en-US"/>
        </w:rPr>
        <w:t>-</w:t>
      </w:r>
      <w:r w:rsidRPr="00353C87">
        <w:rPr>
          <w:rFonts w:ascii="Calibri" w:hAnsi="Calibri"/>
          <w:lang w:val="en-US"/>
        </w:rPr>
        <w:t>verified, organic</w:t>
      </w:r>
      <w:r w:rsidR="00FB7FA1" w:rsidRPr="00353C87">
        <w:rPr>
          <w:rFonts w:ascii="Calibri" w:hAnsi="Calibri"/>
          <w:lang w:val="en-US"/>
        </w:rPr>
        <w:t>-</w:t>
      </w:r>
      <w:r w:rsidRPr="00353C87">
        <w:rPr>
          <w:rFonts w:ascii="Calibri" w:hAnsi="Calibri"/>
          <w:lang w:val="en-US"/>
        </w:rPr>
        <w:t>compliant and allergen-free</w:t>
      </w:r>
      <w:r w:rsidR="00FB7FA1" w:rsidRPr="00353C87">
        <w:rPr>
          <w:rFonts w:ascii="Calibri" w:hAnsi="Calibri"/>
          <w:lang w:val="en-US"/>
        </w:rPr>
        <w:t xml:space="preserve"> versions</w:t>
      </w:r>
      <w:r w:rsidR="00EF1D43">
        <w:rPr>
          <w:rFonts w:ascii="Calibri" w:hAnsi="Calibri"/>
          <w:lang w:val="en-US"/>
        </w:rPr>
        <w:t>.</w:t>
      </w:r>
    </w:p>
    <w:p w14:paraId="24CCCF88" w14:textId="3DFA102A" w:rsidR="00631835" w:rsidRPr="00353C87" w:rsidRDefault="00631835" w:rsidP="00631835">
      <w:pPr>
        <w:rPr>
          <w:rFonts w:ascii="Calibri" w:hAnsi="Calibri"/>
          <w:lang w:val="en-US"/>
        </w:rPr>
      </w:pPr>
      <w:r w:rsidRPr="00353C87">
        <w:rPr>
          <w:rFonts w:ascii="Calibri" w:hAnsi="Calibri"/>
          <w:lang w:val="en-US"/>
        </w:rPr>
        <w:t xml:space="preserve">For more information, please visit: </w:t>
      </w:r>
      <w:hyperlink r:id="rId9" w:history="1">
        <w:r w:rsidR="00224462" w:rsidRPr="00353C87">
          <w:rPr>
            <w:rStyle w:val="Hyperlink"/>
            <w:rFonts w:ascii="Calibri" w:hAnsi="Calibri"/>
            <w:lang w:val="en-US"/>
          </w:rPr>
          <w:t>BC30Probiotic.com</w:t>
        </w:r>
      </w:hyperlink>
    </w:p>
    <w:p w14:paraId="604260C2" w14:textId="77777777" w:rsidR="00631835" w:rsidRPr="00353C87" w:rsidRDefault="00631835" w:rsidP="00631835">
      <w:pPr>
        <w:autoSpaceDE w:val="0"/>
        <w:autoSpaceDN w:val="0"/>
        <w:spacing w:after="0" w:line="240" w:lineRule="auto"/>
        <w:rPr>
          <w:rFonts w:ascii="Calibri" w:hAnsi="Calibri"/>
          <w:lang w:val="en-US"/>
        </w:rPr>
      </w:pPr>
      <w:r w:rsidRPr="00353C87">
        <w:rPr>
          <w:rFonts w:ascii="Calibri" w:eastAsiaTheme="minorEastAsia" w:hAnsi="Calibri" w:cstheme="minorHAnsi"/>
          <w:b/>
          <w:bCs/>
          <w:color w:val="000000"/>
          <w:lang w:val="en-US"/>
        </w:rPr>
        <w:t>Contact:</w:t>
      </w:r>
      <w:r w:rsidRPr="00353C87">
        <w:rPr>
          <w:rStyle w:val="apple-converted-space"/>
          <w:rFonts w:ascii="Calibri" w:hAnsi="Calibri" w:cstheme="minorHAnsi"/>
          <w:color w:val="4C5A52"/>
          <w:bdr w:val="none" w:sz="0" w:space="0" w:color="auto" w:frame="1"/>
          <w:shd w:val="clear" w:color="auto" w:fill="FFFFFF"/>
          <w:lang w:val="en-US"/>
        </w:rPr>
        <w:t> </w:t>
      </w:r>
      <w:r w:rsidRPr="00353C87">
        <w:rPr>
          <w:rFonts w:ascii="Calibri" w:hAnsi="Calibri" w:cstheme="minorHAnsi"/>
          <w:color w:val="4C5A52"/>
          <w:lang w:val="en-US"/>
        </w:rPr>
        <w:br/>
      </w:r>
      <w:r w:rsidRPr="00353C87">
        <w:rPr>
          <w:rFonts w:ascii="Calibri" w:hAnsi="Calibri"/>
          <w:lang w:val="en-US"/>
        </w:rPr>
        <w:t>Molly Fitzgerald</w:t>
      </w:r>
    </w:p>
    <w:p w14:paraId="6D86CFD6" w14:textId="77777777" w:rsidR="00631835" w:rsidRPr="00353C87" w:rsidRDefault="00631835" w:rsidP="00631835">
      <w:pPr>
        <w:autoSpaceDE w:val="0"/>
        <w:autoSpaceDN w:val="0"/>
        <w:spacing w:after="0"/>
        <w:rPr>
          <w:rFonts w:ascii="Calibri" w:hAnsi="Calibri"/>
          <w:lang w:val="en-US"/>
        </w:rPr>
      </w:pPr>
      <w:r w:rsidRPr="00353C87">
        <w:rPr>
          <w:rFonts w:ascii="Calibri" w:hAnsi="Calibri"/>
          <w:lang w:val="en-US"/>
        </w:rPr>
        <w:t>Digital Marketing Communications – Kerry</w:t>
      </w:r>
    </w:p>
    <w:p w14:paraId="67E02B04" w14:textId="272B3D4C" w:rsidR="00631835" w:rsidRPr="00353C87" w:rsidRDefault="00631835" w:rsidP="00631835">
      <w:pPr>
        <w:autoSpaceDE w:val="0"/>
        <w:autoSpaceDN w:val="0"/>
        <w:spacing w:after="0"/>
        <w:rPr>
          <w:rFonts w:ascii="Calibri" w:hAnsi="Calibri"/>
          <w:lang w:val="en-US"/>
        </w:rPr>
      </w:pPr>
      <w:r w:rsidRPr="00353C87">
        <w:rPr>
          <w:rFonts w:ascii="Calibri" w:hAnsi="Calibri"/>
          <w:lang w:val="en-US"/>
        </w:rPr>
        <w:t>+1 (612) 309-6792</w:t>
      </w:r>
    </w:p>
    <w:p w14:paraId="1DDF3669" w14:textId="1E8C5E19" w:rsidR="00631835" w:rsidRPr="00353C87" w:rsidRDefault="002603AB" w:rsidP="00631835">
      <w:pPr>
        <w:autoSpaceDE w:val="0"/>
        <w:autoSpaceDN w:val="0"/>
        <w:spacing w:after="0"/>
        <w:rPr>
          <w:rFonts w:ascii="Calibri" w:hAnsi="Calibri"/>
          <w:lang w:val="en-US"/>
        </w:rPr>
      </w:pPr>
      <w:hyperlink r:id="rId10" w:history="1">
        <w:r w:rsidR="009F1F81" w:rsidRPr="00CC11EB">
          <w:rPr>
            <w:rStyle w:val="Hyperlink"/>
            <w:rFonts w:ascii="Calibri" w:hAnsi="Calibri"/>
            <w:lang w:val="en-US"/>
          </w:rPr>
          <w:t>molly.fitzgerald@kerry.com</w:t>
        </w:r>
      </w:hyperlink>
    </w:p>
    <w:p w14:paraId="3868B455" w14:textId="77777777" w:rsidR="004F1838" w:rsidRPr="00353C87" w:rsidRDefault="004F1838">
      <w:pPr>
        <w:rPr>
          <w:rFonts w:ascii="Calibri" w:hAnsi="Calibri"/>
          <w:lang w:val="en-US"/>
        </w:rPr>
      </w:pPr>
    </w:p>
    <w:sectPr w:rsidR="004F1838" w:rsidRPr="00353C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1C95F" w14:textId="77777777" w:rsidR="002603AB" w:rsidRDefault="002603AB" w:rsidP="00BA440A">
      <w:pPr>
        <w:spacing w:after="0" w:line="240" w:lineRule="auto"/>
      </w:pPr>
      <w:r>
        <w:separator/>
      </w:r>
    </w:p>
  </w:endnote>
  <w:endnote w:type="continuationSeparator" w:id="0">
    <w:p w14:paraId="567B2190" w14:textId="77777777" w:rsidR="002603AB" w:rsidRDefault="002603AB" w:rsidP="00BA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A535F" w14:textId="77777777" w:rsidR="00191004" w:rsidRDefault="001910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D6103" w14:textId="161B79A3" w:rsidR="00C95DD7" w:rsidRDefault="00C95DD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1616E4" wp14:editId="11B86109">
              <wp:simplePos x="0" y="0"/>
              <wp:positionH relativeFrom="page">
                <wp:posOffset>0</wp:posOffset>
              </wp:positionH>
              <wp:positionV relativeFrom="page">
                <wp:posOffset>10175240</wp:posOffset>
              </wp:positionV>
              <wp:extent cx="7560310" cy="325755"/>
              <wp:effectExtent l="0" t="0" r="0" b="0"/>
              <wp:wrapNone/>
              <wp:docPr id="2" name="MSIPCMef974f61a8bb85260d16125d" descr="{&quot;HashCode&quot;:19010132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257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109C3A" w14:textId="77777777" w:rsidR="00C95DD7" w:rsidRPr="00C95DD7" w:rsidRDefault="00C95DD7" w:rsidP="00C95DD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  <w:p w14:paraId="0CC3B11C" w14:textId="58462F57" w:rsidR="00C95DD7" w:rsidRPr="00C95DD7" w:rsidRDefault="00C95DD7" w:rsidP="00C95DD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95DD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 as 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616E4" id="_x0000_t202" coordsize="21600,21600" o:spt="202" path="m,l,21600r21600,l21600,xe">
              <v:stroke joinstyle="miter"/>
              <v:path gradientshapeok="t" o:connecttype="rect"/>
            </v:shapetype>
            <v:shape id="MSIPCMef974f61a8bb85260d16125d" o:spid="_x0000_s1026" type="#_x0000_t202" alt="{&quot;HashCode&quot;:1901013235,&quot;Height&quot;:841.0,&quot;Width&quot;:595.0,&quot;Placement&quot;:&quot;Footer&quot;,&quot;Index&quot;:&quot;Primary&quot;,&quot;Section&quot;:1,&quot;Top&quot;:0.0,&quot;Left&quot;:0.0}" style="position:absolute;margin-left:0;margin-top:801.2pt;width:595.3pt;height:25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" o:allowincell="f" filled="f" stroked="f" strokeweight=".5pt">
              <v:textbox inset="20pt,0,,0">
                <w:txbxContent>
                  <w:p w14:paraId="40109C3A" w14:textId="77777777" w:rsidR="00C95DD7" w:rsidRPr="00C95DD7" w:rsidRDefault="00C95DD7" w:rsidP="00C95DD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  <w:p w14:paraId="0CC3B11C" w14:textId="58462F57" w:rsidR="00C95DD7" w:rsidRPr="00C95DD7" w:rsidRDefault="00C95DD7" w:rsidP="00C95DD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95DD7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 as 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02C85" w14:textId="77777777" w:rsidR="00191004" w:rsidRDefault="00191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37E5A" w14:textId="77777777" w:rsidR="002603AB" w:rsidRDefault="002603AB" w:rsidP="00BA440A">
      <w:pPr>
        <w:spacing w:after="0" w:line="240" w:lineRule="auto"/>
      </w:pPr>
      <w:r>
        <w:separator/>
      </w:r>
    </w:p>
  </w:footnote>
  <w:footnote w:type="continuationSeparator" w:id="0">
    <w:p w14:paraId="14FF20EB" w14:textId="77777777" w:rsidR="002603AB" w:rsidRDefault="002603AB" w:rsidP="00BA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671CE" w14:textId="77777777" w:rsidR="00191004" w:rsidRDefault="001910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BEBF9" w14:textId="77777777" w:rsidR="00191004" w:rsidRDefault="001910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A82C0" w14:textId="77777777" w:rsidR="00191004" w:rsidRDefault="00191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F752B"/>
    <w:multiLevelType w:val="hybridMultilevel"/>
    <w:tmpl w:val="88C6A4B6"/>
    <w:lvl w:ilvl="0" w:tplc="5EFC84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E6FD4"/>
    <w:multiLevelType w:val="hybridMultilevel"/>
    <w:tmpl w:val="7C3E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10719"/>
    <w:multiLevelType w:val="multilevel"/>
    <w:tmpl w:val="EABC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528CC"/>
    <w:multiLevelType w:val="hybridMultilevel"/>
    <w:tmpl w:val="B292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41547"/>
    <w:multiLevelType w:val="hybridMultilevel"/>
    <w:tmpl w:val="5516B800"/>
    <w:lvl w:ilvl="0" w:tplc="A74217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6C"/>
    <w:rsid w:val="0000475E"/>
    <w:rsid w:val="000053DE"/>
    <w:rsid w:val="00010458"/>
    <w:rsid w:val="00022333"/>
    <w:rsid w:val="00024837"/>
    <w:rsid w:val="0002798C"/>
    <w:rsid w:val="00041E2F"/>
    <w:rsid w:val="000578D2"/>
    <w:rsid w:val="00062AC8"/>
    <w:rsid w:val="00075AF8"/>
    <w:rsid w:val="00096D06"/>
    <w:rsid w:val="000B5E6C"/>
    <w:rsid w:val="000E5523"/>
    <w:rsid w:val="000F3492"/>
    <w:rsid w:val="00104B2D"/>
    <w:rsid w:val="00120DBB"/>
    <w:rsid w:val="001228AE"/>
    <w:rsid w:val="00123B03"/>
    <w:rsid w:val="00135919"/>
    <w:rsid w:val="00143499"/>
    <w:rsid w:val="001514E7"/>
    <w:rsid w:val="001545AA"/>
    <w:rsid w:val="00160027"/>
    <w:rsid w:val="001622C2"/>
    <w:rsid w:val="0016608A"/>
    <w:rsid w:val="00166FF2"/>
    <w:rsid w:val="00167A84"/>
    <w:rsid w:val="0017769D"/>
    <w:rsid w:val="00191004"/>
    <w:rsid w:val="00195E43"/>
    <w:rsid w:val="001A0F34"/>
    <w:rsid w:val="001A36B3"/>
    <w:rsid w:val="001A3A1B"/>
    <w:rsid w:val="001A54F0"/>
    <w:rsid w:val="001A5EFB"/>
    <w:rsid w:val="001C0D44"/>
    <w:rsid w:val="001C13D9"/>
    <w:rsid w:val="001C740F"/>
    <w:rsid w:val="001F0116"/>
    <w:rsid w:val="001F1ADF"/>
    <w:rsid w:val="001F5F4A"/>
    <w:rsid w:val="00201251"/>
    <w:rsid w:val="00212FE0"/>
    <w:rsid w:val="002214F0"/>
    <w:rsid w:val="00224462"/>
    <w:rsid w:val="00225242"/>
    <w:rsid w:val="00231217"/>
    <w:rsid w:val="00237EF9"/>
    <w:rsid w:val="002441D0"/>
    <w:rsid w:val="0025107A"/>
    <w:rsid w:val="00251564"/>
    <w:rsid w:val="0025448C"/>
    <w:rsid w:val="002603AB"/>
    <w:rsid w:val="00283372"/>
    <w:rsid w:val="00292939"/>
    <w:rsid w:val="0029556E"/>
    <w:rsid w:val="002A1A80"/>
    <w:rsid w:val="002A3775"/>
    <w:rsid w:val="002B09D5"/>
    <w:rsid w:val="002B491B"/>
    <w:rsid w:val="002C0D7D"/>
    <w:rsid w:val="002C2361"/>
    <w:rsid w:val="002C7122"/>
    <w:rsid w:val="002D142C"/>
    <w:rsid w:val="002D1DD4"/>
    <w:rsid w:val="002D59DF"/>
    <w:rsid w:val="002D6475"/>
    <w:rsid w:val="002E47C5"/>
    <w:rsid w:val="002F2592"/>
    <w:rsid w:val="002F5CAB"/>
    <w:rsid w:val="002F676B"/>
    <w:rsid w:val="002F7F6F"/>
    <w:rsid w:val="00302BC1"/>
    <w:rsid w:val="003040EE"/>
    <w:rsid w:val="003053D3"/>
    <w:rsid w:val="0031045C"/>
    <w:rsid w:val="00327BAC"/>
    <w:rsid w:val="00330185"/>
    <w:rsid w:val="003315ED"/>
    <w:rsid w:val="00341295"/>
    <w:rsid w:val="00343B4F"/>
    <w:rsid w:val="00353C87"/>
    <w:rsid w:val="0035754C"/>
    <w:rsid w:val="00362323"/>
    <w:rsid w:val="003640FF"/>
    <w:rsid w:val="00367257"/>
    <w:rsid w:val="00370130"/>
    <w:rsid w:val="00380D9C"/>
    <w:rsid w:val="00381D82"/>
    <w:rsid w:val="00397124"/>
    <w:rsid w:val="003A046F"/>
    <w:rsid w:val="003A1120"/>
    <w:rsid w:val="003A219D"/>
    <w:rsid w:val="003C5348"/>
    <w:rsid w:val="003E1775"/>
    <w:rsid w:val="003E6A7A"/>
    <w:rsid w:val="00402C19"/>
    <w:rsid w:val="004058FE"/>
    <w:rsid w:val="004152B2"/>
    <w:rsid w:val="004162DC"/>
    <w:rsid w:val="004177C0"/>
    <w:rsid w:val="00422C25"/>
    <w:rsid w:val="00435CD8"/>
    <w:rsid w:val="004438F1"/>
    <w:rsid w:val="0044404C"/>
    <w:rsid w:val="004473B1"/>
    <w:rsid w:val="00450B63"/>
    <w:rsid w:val="00452769"/>
    <w:rsid w:val="00467E8B"/>
    <w:rsid w:val="0049125E"/>
    <w:rsid w:val="00493F11"/>
    <w:rsid w:val="00497CDD"/>
    <w:rsid w:val="004A0DA2"/>
    <w:rsid w:val="004B1186"/>
    <w:rsid w:val="004B526B"/>
    <w:rsid w:val="004C6BE7"/>
    <w:rsid w:val="004E187C"/>
    <w:rsid w:val="004E66E8"/>
    <w:rsid w:val="004E7617"/>
    <w:rsid w:val="004F1838"/>
    <w:rsid w:val="004F232D"/>
    <w:rsid w:val="004F4935"/>
    <w:rsid w:val="004F56CF"/>
    <w:rsid w:val="004F5BBB"/>
    <w:rsid w:val="00510694"/>
    <w:rsid w:val="00515CB3"/>
    <w:rsid w:val="005233CB"/>
    <w:rsid w:val="00533D19"/>
    <w:rsid w:val="00535A99"/>
    <w:rsid w:val="00542755"/>
    <w:rsid w:val="0054285F"/>
    <w:rsid w:val="00550078"/>
    <w:rsid w:val="00551342"/>
    <w:rsid w:val="00552028"/>
    <w:rsid w:val="00552E07"/>
    <w:rsid w:val="0056261A"/>
    <w:rsid w:val="0056461A"/>
    <w:rsid w:val="00564D12"/>
    <w:rsid w:val="00566C78"/>
    <w:rsid w:val="005716DC"/>
    <w:rsid w:val="005718E6"/>
    <w:rsid w:val="005832AE"/>
    <w:rsid w:val="00587F98"/>
    <w:rsid w:val="005A0058"/>
    <w:rsid w:val="005A12AA"/>
    <w:rsid w:val="005A577F"/>
    <w:rsid w:val="005A5965"/>
    <w:rsid w:val="005B21D7"/>
    <w:rsid w:val="005C2F50"/>
    <w:rsid w:val="005C6CD7"/>
    <w:rsid w:val="005D2B52"/>
    <w:rsid w:val="005F3FC7"/>
    <w:rsid w:val="006141FE"/>
    <w:rsid w:val="00616E25"/>
    <w:rsid w:val="0063054A"/>
    <w:rsid w:val="00630D48"/>
    <w:rsid w:val="00631835"/>
    <w:rsid w:val="00634E71"/>
    <w:rsid w:val="00637260"/>
    <w:rsid w:val="00646798"/>
    <w:rsid w:val="00646895"/>
    <w:rsid w:val="00650580"/>
    <w:rsid w:val="006547A8"/>
    <w:rsid w:val="006606F1"/>
    <w:rsid w:val="00660EBD"/>
    <w:rsid w:val="00661FBF"/>
    <w:rsid w:val="00683EFE"/>
    <w:rsid w:val="006855C8"/>
    <w:rsid w:val="006A06A6"/>
    <w:rsid w:val="006B1BAF"/>
    <w:rsid w:val="006B5179"/>
    <w:rsid w:val="006B6651"/>
    <w:rsid w:val="006C0224"/>
    <w:rsid w:val="006C3D02"/>
    <w:rsid w:val="006C6A91"/>
    <w:rsid w:val="006D4C60"/>
    <w:rsid w:val="006F7914"/>
    <w:rsid w:val="0070286F"/>
    <w:rsid w:val="00711937"/>
    <w:rsid w:val="007250FC"/>
    <w:rsid w:val="0073242F"/>
    <w:rsid w:val="00735A55"/>
    <w:rsid w:val="00736C2B"/>
    <w:rsid w:val="0074109E"/>
    <w:rsid w:val="00766680"/>
    <w:rsid w:val="007667DA"/>
    <w:rsid w:val="00795F94"/>
    <w:rsid w:val="007B0589"/>
    <w:rsid w:val="007B135D"/>
    <w:rsid w:val="007C3270"/>
    <w:rsid w:val="007D7AEF"/>
    <w:rsid w:val="007E22F4"/>
    <w:rsid w:val="007E4F2E"/>
    <w:rsid w:val="007F3175"/>
    <w:rsid w:val="007F7B37"/>
    <w:rsid w:val="00807FAB"/>
    <w:rsid w:val="0081157C"/>
    <w:rsid w:val="00813694"/>
    <w:rsid w:val="008140DC"/>
    <w:rsid w:val="00820C0A"/>
    <w:rsid w:val="00821717"/>
    <w:rsid w:val="00831301"/>
    <w:rsid w:val="008313B2"/>
    <w:rsid w:val="00836AF7"/>
    <w:rsid w:val="00837DC3"/>
    <w:rsid w:val="00842789"/>
    <w:rsid w:val="008447B7"/>
    <w:rsid w:val="00856753"/>
    <w:rsid w:val="00856845"/>
    <w:rsid w:val="008630FB"/>
    <w:rsid w:val="008676A4"/>
    <w:rsid w:val="00870BA8"/>
    <w:rsid w:val="00875461"/>
    <w:rsid w:val="00885902"/>
    <w:rsid w:val="008879EF"/>
    <w:rsid w:val="00891FDD"/>
    <w:rsid w:val="0089361C"/>
    <w:rsid w:val="008A7387"/>
    <w:rsid w:val="008B17A6"/>
    <w:rsid w:val="008B2635"/>
    <w:rsid w:val="008B3B56"/>
    <w:rsid w:val="008D09D1"/>
    <w:rsid w:val="008D2CEB"/>
    <w:rsid w:val="00912A0E"/>
    <w:rsid w:val="00923421"/>
    <w:rsid w:val="009431A8"/>
    <w:rsid w:val="009454C4"/>
    <w:rsid w:val="00961FDF"/>
    <w:rsid w:val="00963012"/>
    <w:rsid w:val="00963919"/>
    <w:rsid w:val="009648CC"/>
    <w:rsid w:val="009737A7"/>
    <w:rsid w:val="009979DC"/>
    <w:rsid w:val="009A723F"/>
    <w:rsid w:val="009B2AFC"/>
    <w:rsid w:val="009B5530"/>
    <w:rsid w:val="009B6C04"/>
    <w:rsid w:val="009B75B6"/>
    <w:rsid w:val="009C54EA"/>
    <w:rsid w:val="009C7165"/>
    <w:rsid w:val="009D2BA5"/>
    <w:rsid w:val="009D3081"/>
    <w:rsid w:val="009D7D71"/>
    <w:rsid w:val="009F1F81"/>
    <w:rsid w:val="00A20BCA"/>
    <w:rsid w:val="00A46F76"/>
    <w:rsid w:val="00A51FD0"/>
    <w:rsid w:val="00A62941"/>
    <w:rsid w:val="00A6777A"/>
    <w:rsid w:val="00A74651"/>
    <w:rsid w:val="00A8239B"/>
    <w:rsid w:val="00A8385A"/>
    <w:rsid w:val="00A84452"/>
    <w:rsid w:val="00A93C71"/>
    <w:rsid w:val="00AA122D"/>
    <w:rsid w:val="00AB3CE6"/>
    <w:rsid w:val="00AB6DF4"/>
    <w:rsid w:val="00AD5DAA"/>
    <w:rsid w:val="00AF42DC"/>
    <w:rsid w:val="00B05264"/>
    <w:rsid w:val="00B0561E"/>
    <w:rsid w:val="00B05ABE"/>
    <w:rsid w:val="00B201EF"/>
    <w:rsid w:val="00B22113"/>
    <w:rsid w:val="00B408AF"/>
    <w:rsid w:val="00B45A28"/>
    <w:rsid w:val="00B52AA0"/>
    <w:rsid w:val="00B52C1F"/>
    <w:rsid w:val="00B561EC"/>
    <w:rsid w:val="00B62E13"/>
    <w:rsid w:val="00B7166D"/>
    <w:rsid w:val="00B728AD"/>
    <w:rsid w:val="00B76E74"/>
    <w:rsid w:val="00B77D18"/>
    <w:rsid w:val="00B84E14"/>
    <w:rsid w:val="00BA2A2D"/>
    <w:rsid w:val="00BA440A"/>
    <w:rsid w:val="00BA4A03"/>
    <w:rsid w:val="00BB0ABB"/>
    <w:rsid w:val="00BC67D2"/>
    <w:rsid w:val="00BD2290"/>
    <w:rsid w:val="00BD6736"/>
    <w:rsid w:val="00BE2FE0"/>
    <w:rsid w:val="00BE5E7C"/>
    <w:rsid w:val="00BE7B57"/>
    <w:rsid w:val="00BF42F6"/>
    <w:rsid w:val="00C24029"/>
    <w:rsid w:val="00C24DF6"/>
    <w:rsid w:val="00C32DDB"/>
    <w:rsid w:val="00C376DF"/>
    <w:rsid w:val="00C3779E"/>
    <w:rsid w:val="00C3781D"/>
    <w:rsid w:val="00C44200"/>
    <w:rsid w:val="00C45016"/>
    <w:rsid w:val="00C507B4"/>
    <w:rsid w:val="00C702FD"/>
    <w:rsid w:val="00C75149"/>
    <w:rsid w:val="00C751FE"/>
    <w:rsid w:val="00C8556A"/>
    <w:rsid w:val="00C8711D"/>
    <w:rsid w:val="00C92DA9"/>
    <w:rsid w:val="00C95DD7"/>
    <w:rsid w:val="00CB1249"/>
    <w:rsid w:val="00CB4776"/>
    <w:rsid w:val="00CB7F24"/>
    <w:rsid w:val="00CC141E"/>
    <w:rsid w:val="00CF3803"/>
    <w:rsid w:val="00D00F5D"/>
    <w:rsid w:val="00D02221"/>
    <w:rsid w:val="00D32165"/>
    <w:rsid w:val="00D47E8A"/>
    <w:rsid w:val="00D552AD"/>
    <w:rsid w:val="00D60E4F"/>
    <w:rsid w:val="00D64464"/>
    <w:rsid w:val="00D65AB8"/>
    <w:rsid w:val="00D66C17"/>
    <w:rsid w:val="00D85487"/>
    <w:rsid w:val="00D96F99"/>
    <w:rsid w:val="00DA5C38"/>
    <w:rsid w:val="00DA72FF"/>
    <w:rsid w:val="00DB55CE"/>
    <w:rsid w:val="00DB7E4A"/>
    <w:rsid w:val="00DE15C1"/>
    <w:rsid w:val="00DE2F4C"/>
    <w:rsid w:val="00DE4020"/>
    <w:rsid w:val="00DF683C"/>
    <w:rsid w:val="00E00AF6"/>
    <w:rsid w:val="00E05F08"/>
    <w:rsid w:val="00E10555"/>
    <w:rsid w:val="00E1541F"/>
    <w:rsid w:val="00E27DC0"/>
    <w:rsid w:val="00E375DC"/>
    <w:rsid w:val="00E46AFF"/>
    <w:rsid w:val="00E92B41"/>
    <w:rsid w:val="00E96AE2"/>
    <w:rsid w:val="00EB3A89"/>
    <w:rsid w:val="00EB683F"/>
    <w:rsid w:val="00EC53C9"/>
    <w:rsid w:val="00ED0D59"/>
    <w:rsid w:val="00EE0696"/>
    <w:rsid w:val="00EE4E62"/>
    <w:rsid w:val="00EF1D43"/>
    <w:rsid w:val="00F02638"/>
    <w:rsid w:val="00F06DCF"/>
    <w:rsid w:val="00F35778"/>
    <w:rsid w:val="00F41CA1"/>
    <w:rsid w:val="00F43DE7"/>
    <w:rsid w:val="00F4794B"/>
    <w:rsid w:val="00F556B9"/>
    <w:rsid w:val="00F560CD"/>
    <w:rsid w:val="00F62E97"/>
    <w:rsid w:val="00F64D90"/>
    <w:rsid w:val="00F814A8"/>
    <w:rsid w:val="00F8256B"/>
    <w:rsid w:val="00F844A5"/>
    <w:rsid w:val="00F94EF5"/>
    <w:rsid w:val="00FA1F68"/>
    <w:rsid w:val="00FB17E3"/>
    <w:rsid w:val="00FB17EA"/>
    <w:rsid w:val="00FB7FA1"/>
    <w:rsid w:val="00FC4999"/>
    <w:rsid w:val="00FD1ACC"/>
    <w:rsid w:val="00FD61EC"/>
    <w:rsid w:val="00FE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14268"/>
  <w15:chartTrackingRefBased/>
  <w15:docId w15:val="{D7DD15F1-D469-4EF3-9AB8-7E334FD8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B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B5E6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F2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44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44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44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F1838"/>
    <w:rPr>
      <w:strike w:val="0"/>
      <w:dstrike w:val="0"/>
      <w:color w:val="007FBA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631835"/>
  </w:style>
  <w:style w:type="character" w:styleId="CommentReference">
    <w:name w:val="annotation reference"/>
    <w:basedOn w:val="DefaultParagraphFont"/>
    <w:uiPriority w:val="99"/>
    <w:semiHidden/>
    <w:unhideWhenUsed/>
    <w:rsid w:val="00795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F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F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F9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2446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201E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BA4A03"/>
    <w:pPr>
      <w:spacing w:line="25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5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DD7"/>
  </w:style>
  <w:style w:type="paragraph" w:styleId="Footer">
    <w:name w:val="footer"/>
    <w:basedOn w:val="Normal"/>
    <w:link w:val="FooterChar"/>
    <w:uiPriority w:val="99"/>
    <w:unhideWhenUsed/>
    <w:rsid w:val="00C95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DD7"/>
  </w:style>
  <w:style w:type="character" w:customStyle="1" w:styleId="acopre">
    <w:name w:val="acopre"/>
    <w:basedOn w:val="DefaultParagraphFont"/>
    <w:rsid w:val="00912A0E"/>
  </w:style>
  <w:style w:type="character" w:customStyle="1" w:styleId="Heading2Char">
    <w:name w:val="Heading 2 Char"/>
    <w:basedOn w:val="DefaultParagraphFont"/>
    <w:link w:val="Heading2"/>
    <w:uiPriority w:val="9"/>
    <w:semiHidden/>
    <w:rsid w:val="006B1B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1C13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olly.fitzgerald@kerr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c30probiotic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6C88E-6B43-440D-9ED8-92CAA973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Harman</dc:creator>
  <cp:keywords/>
  <dc:description/>
  <cp:lastModifiedBy>Steve Harman</cp:lastModifiedBy>
  <cp:revision>2</cp:revision>
  <cp:lastPrinted>2020-12-07T18:00:00Z</cp:lastPrinted>
  <dcterms:created xsi:type="dcterms:W3CDTF">2020-12-08T08:37:00Z</dcterms:created>
  <dcterms:modified xsi:type="dcterms:W3CDTF">2020-12-08T08:37:00Z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7babe7-c6ca-4507-b349-2d307b29434a_Enabled">
    <vt:lpwstr>True</vt:lpwstr>
  </property>
  <property fmtid="{D5CDD505-2E9C-101B-9397-08002B2CF9AE}" pid="3" name="MSIP_Label_a07babe7-c6ca-4507-b349-2d307b29434a_SiteId">
    <vt:lpwstr>524eb200-d02f-44fd-af53-c96d477d1930</vt:lpwstr>
  </property>
  <property fmtid="{D5CDD505-2E9C-101B-9397-08002B2CF9AE}" pid="4" name="MSIP_Label_a07babe7-c6ca-4507-b349-2d307b29434a_Owner">
    <vt:lpwstr>melissa.clarke@kerry.com</vt:lpwstr>
  </property>
  <property fmtid="{D5CDD505-2E9C-101B-9397-08002B2CF9AE}" pid="5" name="MSIP_Label_a07babe7-c6ca-4507-b349-2d307b29434a_SetDate">
    <vt:lpwstr>2020-08-04T21:02:06.9549603Z</vt:lpwstr>
  </property>
  <property fmtid="{D5CDD505-2E9C-101B-9397-08002B2CF9AE}" pid="6" name="MSIP_Label_a07babe7-c6ca-4507-b349-2d307b29434a_Name">
    <vt:lpwstr>General Business</vt:lpwstr>
  </property>
  <property fmtid="{D5CDD505-2E9C-101B-9397-08002B2CF9AE}" pid="7" name="MSIP_Label_a07babe7-c6ca-4507-b349-2d307b29434a_Application">
    <vt:lpwstr>Microsoft Azure Information Protection</vt:lpwstr>
  </property>
  <property fmtid="{D5CDD505-2E9C-101B-9397-08002B2CF9AE}" pid="8" name="MSIP_Label_a07babe7-c6ca-4507-b349-2d307b29434a_Extended_MSFT_Method">
    <vt:lpwstr>Manual</vt:lpwstr>
  </property>
  <property fmtid="{D5CDD505-2E9C-101B-9397-08002B2CF9AE}" pid="9" name="Sensitivity">
    <vt:lpwstr>General Business</vt:lpwstr>
  </property>
</Properties>
</file>